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Narrow" w:hAnsi="Arial Narrow" w:eastAsia="黑体" w:cs="黑体"/>
          <w:bCs/>
          <w:sz w:val="52"/>
          <w:szCs w:val="52"/>
          <w:highlight w:val="none"/>
        </w:rPr>
      </w:pPr>
      <w:bookmarkStart w:id="75" w:name="_GoBack"/>
      <w:bookmarkEnd w:id="75"/>
    </w:p>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outlineLvl w:val="9"/>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昆明市残疾人联合会202</w:t>
      </w:r>
      <w:r>
        <w:rPr>
          <w:rFonts w:hint="eastAsia" w:ascii="方正小标宋_GBK" w:hAnsi="方正小标宋_GBK" w:eastAsia="方正小标宋_GBK" w:cs="方正小标宋_GBK"/>
          <w:bCs/>
          <w:sz w:val="44"/>
          <w:szCs w:val="44"/>
          <w:highlight w:val="none"/>
          <w:lang w:val="en-US" w:eastAsia="zh-CN"/>
        </w:rPr>
        <w:t>2</w:t>
      </w:r>
      <w:r>
        <w:rPr>
          <w:rFonts w:hint="eastAsia" w:ascii="方正小标宋_GBK" w:hAnsi="方正小标宋_GBK" w:eastAsia="方正小标宋_GBK" w:cs="方正小标宋_GBK"/>
          <w:bCs/>
          <w:sz w:val="44"/>
          <w:szCs w:val="44"/>
          <w:highlight w:val="none"/>
        </w:rPr>
        <w:t>年度</w:t>
      </w:r>
    </w:p>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outlineLvl w:val="9"/>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部门整体支出绩效自评报告</w:t>
      </w:r>
    </w:p>
    <w:p>
      <w:pPr>
        <w:spacing w:before="120" w:after="120" w:line="480" w:lineRule="auto"/>
        <w:jc w:val="center"/>
        <w:rPr>
          <w:rFonts w:ascii="Arial Narrow" w:hAnsi="Arial Narrow" w:eastAsia="黑体"/>
          <w:b/>
          <w:bCs/>
          <w:sz w:val="52"/>
          <w:szCs w:val="52"/>
          <w:highlight w:val="none"/>
        </w:rPr>
      </w:pPr>
    </w:p>
    <w:p>
      <w:pPr>
        <w:spacing w:before="120" w:after="120" w:line="480" w:lineRule="auto"/>
        <w:jc w:val="center"/>
        <w:rPr>
          <w:rFonts w:ascii="Arial Narrow" w:hAnsi="Arial Narrow"/>
          <w:b/>
          <w:bCs/>
          <w:sz w:val="44"/>
          <w:szCs w:val="44"/>
          <w:highlight w:val="none"/>
        </w:rPr>
      </w:pPr>
    </w:p>
    <w:p>
      <w:pPr>
        <w:spacing w:before="120" w:after="120" w:line="480" w:lineRule="auto"/>
        <w:jc w:val="center"/>
        <w:rPr>
          <w:rFonts w:ascii="Arial Narrow" w:hAnsi="Arial Narrow"/>
          <w:b/>
          <w:bCs/>
          <w:sz w:val="44"/>
          <w:szCs w:val="44"/>
          <w:highlight w:val="none"/>
        </w:rPr>
      </w:pPr>
    </w:p>
    <w:p>
      <w:pPr>
        <w:spacing w:before="120" w:after="120" w:line="480" w:lineRule="auto"/>
        <w:jc w:val="center"/>
        <w:rPr>
          <w:rFonts w:ascii="Arial Narrow" w:hAnsi="Arial Narrow" w:eastAsia="黑体"/>
          <w:b/>
          <w:bCs/>
          <w:sz w:val="44"/>
          <w:szCs w:val="44"/>
          <w:highlight w:val="none"/>
        </w:rPr>
      </w:pPr>
    </w:p>
    <w:p>
      <w:pPr>
        <w:snapToGrid w:val="0"/>
        <w:spacing w:line="480" w:lineRule="auto"/>
        <w:ind w:firstLine="562" w:firstLineChars="200"/>
        <w:rPr>
          <w:rFonts w:ascii="Arial Narrow" w:hAnsi="Arial Narrow" w:eastAsia="黑体"/>
          <w:b/>
          <w:bCs/>
          <w:sz w:val="28"/>
          <w:szCs w:val="28"/>
          <w:highlight w:val="none"/>
        </w:rPr>
      </w:pPr>
      <w:r>
        <w:rPr>
          <w:rFonts w:ascii="Arial Narrow" w:hAnsi="Arial Narrow" w:eastAsia="黑体" w:cs="黑体"/>
          <w:b/>
          <w:bCs/>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1261110</wp:posOffset>
                </wp:positionH>
                <wp:positionV relativeFrom="paragraph">
                  <wp:posOffset>210820</wp:posOffset>
                </wp:positionV>
                <wp:extent cx="3457575" cy="0"/>
                <wp:effectExtent l="0" t="4445" r="0" b="5080"/>
                <wp:wrapNone/>
                <wp:docPr id="4" name="AutoShape 2"/>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ln>
                        <a:effectLst/>
                      </wps:spPr>
                      <wps:bodyPr/>
                    </wps:wsp>
                  </a:graphicData>
                </a:graphic>
              </wp:anchor>
            </w:drawing>
          </mc:Choice>
          <mc:Fallback>
            <w:pict>
              <v:shape id="AutoShape 2" o:spid="_x0000_s1026" o:spt="32" type="#_x0000_t32" style="position:absolute;left:0pt;margin-left:99.3pt;margin-top:16.6pt;height:0pt;width:272.25pt;z-index:251659264;mso-width-relative:page;mso-height-relative:page;" filled="f" stroked="t" coordsize="21600,21600" o:gfxdata="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jnwlfXAAAACQEAAA8AAAAAAAAA&#10;AQAgAAAAIgAAAGRycy9kb3ducmV2LnhtbFBLAQIUABQAAAAIAIdO4kBCzUUJ2QEAAMADAAAOAAAA&#10;AAAAAAEAIAAAACYBAABkcnMvZTJvRG9jLnhtbFBLBQYAAAAABgAGAFkBAABxBQAAAAA=&#10;">
                <v:fill on="f" focussize="0,0"/>
                <v:stroke color="#000000" joinstyle="round"/>
                <v:imagedata o:title=""/>
                <o:lock v:ext="edit" aspectratio="f"/>
              </v:shape>
            </w:pict>
          </mc:Fallback>
        </mc:AlternateContent>
      </w:r>
      <w:r>
        <w:rPr>
          <w:rFonts w:ascii="Arial Narrow" w:hAnsi="Arial Narrow" w:eastAsia="黑体" w:cs="黑体"/>
          <w:b/>
          <w:bCs/>
          <w:sz w:val="28"/>
          <w:szCs w:val="28"/>
          <w:highlight w:val="none"/>
        </w:rPr>
        <w:t>项目名称：昆明市残疾人联合会部门整体支出</w:t>
      </w:r>
    </w:p>
    <w:p>
      <w:pPr>
        <w:snapToGrid w:val="0"/>
        <w:spacing w:line="480" w:lineRule="auto"/>
        <w:ind w:firstLine="562" w:firstLineChars="200"/>
        <w:rPr>
          <w:rFonts w:ascii="Arial Narrow" w:hAnsi="Arial Narrow" w:eastAsia="黑体" w:cs="黑体"/>
          <w:b/>
          <w:bCs/>
          <w:sz w:val="28"/>
          <w:szCs w:val="28"/>
          <w:highlight w:val="none"/>
        </w:rPr>
      </w:pPr>
      <w:r>
        <w:rPr>
          <w:rFonts w:ascii="Arial Narrow" w:hAnsi="Arial Narrow" w:eastAsia="黑体" w:cs="黑体"/>
          <w:b/>
          <w:bCs/>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1261110</wp:posOffset>
                </wp:positionH>
                <wp:positionV relativeFrom="paragraph">
                  <wp:posOffset>217170</wp:posOffset>
                </wp:positionV>
                <wp:extent cx="3457575" cy="0"/>
                <wp:effectExtent l="0" t="4445" r="0" b="5080"/>
                <wp:wrapNone/>
                <wp:docPr id="3" name="AutoShape 3"/>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99.3pt;margin-top:17.1pt;height:0pt;width:272.25pt;z-index:251660288;mso-width-relative:page;mso-height-relative:page;" filled="f" stroked="t" coordsize="21600,21600" o:gfxdata="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QotILXAAAACQEAAA8AAAAAAAAA&#10;AQAgAAAAIgAAAGRycy9kb3ducmV2LnhtbFBLAQIUABQAAAAIAIdO4kBEPEpP2QEAAMADAAAOAAAA&#10;AAAAAAEAIAAAACYBAABkcnMvZTJvRG9jLnhtbFBLBQYAAAAABgAGAFkBAABxBQAAAAA=&#10;">
                <v:fill on="f" focussize="0,0"/>
                <v:stroke color="#000000" joinstyle="round"/>
                <v:imagedata o:title=""/>
                <o:lock v:ext="edit" aspectratio="f"/>
              </v:shape>
            </w:pict>
          </mc:Fallback>
        </mc:AlternateContent>
      </w:r>
      <w:r>
        <w:rPr>
          <w:rFonts w:ascii="Arial Narrow" w:hAnsi="Arial Narrow" w:eastAsia="黑体" w:cs="黑体"/>
          <w:b/>
          <w:bCs/>
          <w:sz w:val="28"/>
          <w:szCs w:val="28"/>
          <w:highlight w:val="none"/>
        </w:rPr>
        <w:t>部门名称：昆明市残疾人联合会</w:t>
      </w:r>
    </w:p>
    <w:p>
      <w:pPr>
        <w:snapToGrid w:val="0"/>
        <w:spacing w:line="480" w:lineRule="auto"/>
        <w:ind w:firstLine="562" w:firstLineChars="200"/>
        <w:rPr>
          <w:rFonts w:ascii="Arial Narrow" w:hAnsi="Arial Narrow" w:eastAsia="黑体" w:cs="黑体"/>
          <w:b/>
          <w:bCs/>
          <w:sz w:val="28"/>
          <w:szCs w:val="28"/>
          <w:highlight w:val="none"/>
        </w:rPr>
      </w:pPr>
      <w:r>
        <w:rPr>
          <w:rFonts w:ascii="Arial Narrow" w:hAnsi="Arial Narrow" w:eastAsia="黑体" w:cs="黑体"/>
          <w:b/>
          <w:bCs/>
          <w:sz w:val="28"/>
          <w:szCs w:val="28"/>
          <w:highlight w:val="none"/>
        </w:rPr>
        <w:t>评价机构：</w:t>
      </w:r>
      <w:r>
        <w:rPr>
          <w:rFonts w:ascii="Arial Narrow" w:hAnsi="Arial Narrow" w:eastAsia="黑体" w:cs="黑体"/>
          <w:b/>
          <w:bCs/>
          <w:sz w:val="28"/>
          <w:szCs w:val="28"/>
          <w:highlight w:val="none"/>
          <w:u w:val="single"/>
        </w:rPr>
        <w:t xml:space="preserve">昆明市残疾人联合会 </w:t>
      </w:r>
    </w:p>
    <w:p>
      <w:pPr>
        <w:snapToGrid w:val="0"/>
        <w:spacing w:line="360" w:lineRule="auto"/>
        <w:ind w:left="1260" w:leftChars="600"/>
        <w:rPr>
          <w:rFonts w:ascii="Arial Narrow" w:hAnsi="Arial Narrow" w:eastAsia="黑体"/>
          <w:b/>
          <w:bCs/>
          <w:sz w:val="28"/>
          <w:szCs w:val="28"/>
          <w:highlight w:val="none"/>
        </w:rPr>
      </w:pPr>
    </w:p>
    <w:p>
      <w:pPr>
        <w:snapToGrid w:val="0"/>
        <w:spacing w:line="360" w:lineRule="auto"/>
        <w:ind w:left="1260" w:leftChars="600"/>
        <w:rPr>
          <w:rFonts w:ascii="Arial Narrow" w:hAnsi="Arial Narrow" w:eastAsia="黑体"/>
          <w:b/>
          <w:bCs/>
          <w:sz w:val="28"/>
          <w:szCs w:val="28"/>
          <w:highlight w:val="none"/>
        </w:rPr>
      </w:pPr>
    </w:p>
    <w:p>
      <w:pPr>
        <w:snapToGrid w:val="0"/>
        <w:spacing w:line="360" w:lineRule="auto"/>
        <w:ind w:left="1260" w:leftChars="600"/>
        <w:rPr>
          <w:rFonts w:ascii="Arial Narrow" w:hAnsi="Arial Narrow" w:eastAsia="黑体"/>
          <w:b/>
          <w:bCs/>
          <w:sz w:val="28"/>
          <w:szCs w:val="28"/>
          <w:highlight w:val="none"/>
        </w:rPr>
      </w:pPr>
    </w:p>
    <w:p>
      <w:pPr>
        <w:snapToGrid w:val="0"/>
        <w:spacing w:line="360" w:lineRule="auto"/>
        <w:ind w:left="1260" w:leftChars="600"/>
        <w:rPr>
          <w:rFonts w:ascii="Arial Narrow" w:hAnsi="Arial Narrow" w:eastAsia="黑体"/>
          <w:b/>
          <w:bCs/>
          <w:sz w:val="28"/>
          <w:szCs w:val="28"/>
          <w:highlight w:val="none"/>
        </w:rPr>
      </w:pPr>
    </w:p>
    <w:p>
      <w:pPr>
        <w:snapToGrid w:val="0"/>
        <w:spacing w:line="360" w:lineRule="auto"/>
        <w:ind w:left="1260" w:leftChars="600"/>
        <w:rPr>
          <w:rFonts w:ascii="Arial Narrow" w:hAnsi="Arial Narrow" w:eastAsia="黑体"/>
          <w:b/>
          <w:bCs/>
          <w:sz w:val="28"/>
          <w:szCs w:val="28"/>
          <w:highlight w:val="none"/>
        </w:rPr>
      </w:pPr>
    </w:p>
    <w:p>
      <w:pPr>
        <w:snapToGrid w:val="0"/>
        <w:spacing w:line="360" w:lineRule="auto"/>
        <w:ind w:left="1260" w:leftChars="600"/>
        <w:rPr>
          <w:rFonts w:ascii="Arial Narrow" w:hAnsi="Arial Narrow" w:eastAsia="黑体"/>
          <w:b/>
          <w:bCs/>
          <w:sz w:val="28"/>
          <w:szCs w:val="28"/>
          <w:highlight w:val="none"/>
        </w:rPr>
      </w:pPr>
    </w:p>
    <w:p>
      <w:pPr>
        <w:spacing w:line="360" w:lineRule="auto"/>
        <w:ind w:left="1218" w:leftChars="580"/>
        <w:rPr>
          <w:rFonts w:ascii="Arial Narrow" w:hAnsi="Arial Narrow" w:eastAsia="黑体"/>
          <w:b/>
          <w:bCs/>
          <w:sz w:val="28"/>
          <w:szCs w:val="28"/>
          <w:highlight w:val="none"/>
        </w:rPr>
      </w:pPr>
    </w:p>
    <w:p>
      <w:pPr>
        <w:jc w:val="center"/>
        <w:rPr>
          <w:rFonts w:ascii="Arial Narrow" w:hAnsi="Arial Narrow" w:eastAsia="黑体" w:cs="黑体"/>
          <w:b/>
          <w:bCs/>
          <w:sz w:val="28"/>
          <w:szCs w:val="28"/>
          <w:highlight w:val="none"/>
        </w:rPr>
      </w:pPr>
      <w:r>
        <w:rPr>
          <w:rFonts w:ascii="Arial Narrow" w:hAnsi="Arial Narrow" w:eastAsia="黑体"/>
          <w:b/>
          <w:bCs/>
          <w:sz w:val="28"/>
          <w:szCs w:val="28"/>
          <w:highlight w:val="none"/>
        </w:rPr>
        <w:t>202</w:t>
      </w:r>
      <w:r>
        <w:rPr>
          <w:rFonts w:hint="eastAsia" w:ascii="Arial Narrow" w:hAnsi="Arial Narrow" w:eastAsia="黑体"/>
          <w:b/>
          <w:bCs/>
          <w:sz w:val="28"/>
          <w:szCs w:val="28"/>
          <w:highlight w:val="none"/>
          <w:lang w:val="en-US" w:eastAsia="zh-CN"/>
        </w:rPr>
        <w:t>3</w:t>
      </w:r>
      <w:r>
        <w:rPr>
          <w:rFonts w:ascii="Arial Narrow" w:hAnsi="Arial Narrow" w:eastAsia="黑体" w:cs="黑体"/>
          <w:b/>
          <w:bCs/>
          <w:sz w:val="28"/>
          <w:szCs w:val="28"/>
          <w:highlight w:val="none"/>
        </w:rPr>
        <w:t>年</w:t>
      </w:r>
      <w:r>
        <w:rPr>
          <w:rFonts w:ascii="Arial Narrow" w:hAnsi="Arial Narrow" w:eastAsia="黑体"/>
          <w:b/>
          <w:bCs/>
          <w:sz w:val="28"/>
          <w:szCs w:val="28"/>
          <w:highlight w:val="none"/>
        </w:rPr>
        <w:t>5</w:t>
      </w:r>
      <w:r>
        <w:rPr>
          <w:rFonts w:ascii="Arial Narrow" w:hAnsi="Arial Narrow" w:eastAsia="黑体" w:cs="黑体"/>
          <w:b/>
          <w:bCs/>
          <w:sz w:val="28"/>
          <w:szCs w:val="28"/>
          <w:highlight w:val="none"/>
        </w:rPr>
        <w:t>月</w:t>
      </w:r>
    </w:p>
    <w:p>
      <w:pPr>
        <w:jc w:val="center"/>
        <w:rPr>
          <w:rFonts w:ascii="Arial Narrow" w:hAnsi="Arial Narrow" w:eastAsia="黑体" w:cs="黑体"/>
          <w:b/>
          <w:bCs/>
          <w:sz w:val="28"/>
          <w:szCs w:val="28"/>
          <w:highlight w:val="none"/>
        </w:rPr>
      </w:pPr>
    </w:p>
    <w:p>
      <w:pPr>
        <w:pStyle w:val="2"/>
        <w:rPr>
          <w:rFonts w:ascii="Arial Narrow" w:hAnsi="Arial Narrow" w:eastAsia="黑体" w:cs="黑体"/>
          <w:b/>
          <w:bCs/>
          <w:sz w:val="28"/>
          <w:szCs w:val="28"/>
          <w:highlight w:val="none"/>
        </w:rPr>
      </w:pPr>
    </w:p>
    <w:p>
      <w:pPr>
        <w:pStyle w:val="3"/>
        <w:rPr>
          <w:highlight w:val="none"/>
        </w:rPr>
      </w:pPr>
    </w:p>
    <w:p>
      <w:pPr>
        <w:jc w:val="center"/>
        <w:rPr>
          <w:rFonts w:ascii="Arial Narrow" w:hAnsi="Arial Narrow" w:eastAsia="黑体" w:cs="黑体"/>
          <w:b/>
          <w:bCs/>
          <w:sz w:val="28"/>
          <w:szCs w:val="28"/>
          <w:highlight w:val="none"/>
        </w:rPr>
      </w:pPr>
    </w:p>
    <w:p>
      <w:pPr>
        <w:pStyle w:val="117"/>
        <w:widowControl w:val="0"/>
        <w:spacing w:after="0" w:line="360" w:lineRule="auto"/>
        <w:jc w:val="both"/>
        <w:rPr>
          <w:rFonts w:ascii="Arial Narrow" w:hAnsi="Arial Narrow" w:eastAsia="PMingLiU" w:cs="黑体"/>
          <w:b/>
          <w:color w:val="auto"/>
          <w:kern w:val="2"/>
          <w:sz w:val="24"/>
          <w:szCs w:val="24"/>
          <w:highlight w:val="none"/>
          <w:lang w:val="zh-TW" w:eastAsia="zh-TW"/>
        </w:rPr>
      </w:pPr>
    </w:p>
    <w:p>
      <w:pPr>
        <w:pStyle w:val="117"/>
        <w:widowControl w:val="0"/>
        <w:spacing w:after="0" w:line="360" w:lineRule="auto"/>
        <w:ind w:left="420" w:leftChars="200"/>
        <w:jc w:val="both"/>
        <w:rPr>
          <w:rFonts w:ascii="Arial Narrow" w:hAnsi="Arial Narrow" w:eastAsia="PMingLiU" w:cs="黑体"/>
          <w:b/>
          <w:color w:val="auto"/>
          <w:kern w:val="2"/>
          <w:sz w:val="24"/>
          <w:szCs w:val="24"/>
          <w:highlight w:val="none"/>
          <w:lang w:val="zh-TW" w:eastAsia="zh-TW"/>
        </w:rPr>
      </w:pPr>
      <w:r>
        <w:rPr>
          <w:rFonts w:ascii="Arial Narrow" w:hAnsi="Arial Narrow" w:eastAsia="仿宋_GB2312" w:cs="黑体"/>
          <w:b/>
          <w:color w:val="auto"/>
          <w:kern w:val="2"/>
          <w:sz w:val="24"/>
          <w:szCs w:val="24"/>
          <w:highlight w:val="none"/>
          <w:lang w:val="zh-TW" w:eastAsia="zh-TW"/>
        </w:rPr>
        <w:t>评价小组成员：</w:t>
      </w:r>
    </w:p>
    <w:tbl>
      <w:tblPr>
        <w:tblStyle w:val="88"/>
        <w:tblpPr w:leftFromText="180" w:rightFromText="180" w:vertAnchor="text" w:horzAnchor="margin"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1658"/>
        <w:gridCol w:w="1783"/>
        <w:gridCol w:w="1535"/>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657" w:type="dxa"/>
            <w:noWrap w:val="0"/>
            <w:vAlign w:val="center"/>
          </w:tcPr>
          <w:p>
            <w:pPr>
              <w:pStyle w:val="117"/>
              <w:widowControl w:val="0"/>
              <w:spacing w:after="0" w:line="240" w:lineRule="auto"/>
              <w:jc w:val="center"/>
              <w:rPr>
                <w:rFonts w:ascii="Arial Narrow" w:hAnsi="Arial Narrow" w:eastAsia="仿宋_GB2312" w:cs="黑体"/>
                <w:b/>
                <w:color w:val="auto"/>
                <w:kern w:val="2"/>
                <w:sz w:val="24"/>
                <w:szCs w:val="24"/>
                <w:highlight w:val="none"/>
                <w:lang w:val="zh-TW"/>
              </w:rPr>
            </w:pPr>
            <w:r>
              <w:rPr>
                <w:rFonts w:ascii="Arial Narrow" w:hAnsi="Arial Narrow" w:eastAsia="仿宋_GB2312" w:cs="黑体"/>
                <w:b/>
                <w:color w:val="auto"/>
                <w:kern w:val="2"/>
                <w:sz w:val="24"/>
                <w:szCs w:val="24"/>
                <w:highlight w:val="none"/>
                <w:lang w:val="zh-TW"/>
              </w:rPr>
              <w:t>评价小组</w:t>
            </w:r>
          </w:p>
          <w:p>
            <w:pPr>
              <w:pStyle w:val="117"/>
              <w:widowControl w:val="0"/>
              <w:spacing w:after="0" w:line="240" w:lineRule="auto"/>
              <w:jc w:val="center"/>
              <w:rPr>
                <w:rFonts w:ascii="Arial Narrow" w:hAnsi="Arial Narrow" w:eastAsia="仿宋_GB2312" w:cs="黑体"/>
                <w:b/>
                <w:color w:val="auto"/>
                <w:kern w:val="2"/>
                <w:sz w:val="24"/>
                <w:szCs w:val="24"/>
                <w:highlight w:val="none"/>
                <w:lang w:val="zh-TW"/>
              </w:rPr>
            </w:pPr>
            <w:r>
              <w:rPr>
                <w:rFonts w:ascii="Arial Narrow" w:hAnsi="Arial Narrow" w:eastAsia="仿宋_GB2312" w:cs="黑体"/>
                <w:b/>
                <w:color w:val="auto"/>
                <w:kern w:val="2"/>
                <w:sz w:val="24"/>
                <w:szCs w:val="24"/>
                <w:highlight w:val="none"/>
                <w:lang w:val="zh-TW"/>
              </w:rPr>
              <w:t>机构职位</w:t>
            </w:r>
          </w:p>
        </w:tc>
        <w:tc>
          <w:tcPr>
            <w:tcW w:w="1658" w:type="dxa"/>
            <w:noWrap w:val="0"/>
            <w:vAlign w:val="center"/>
          </w:tcPr>
          <w:p>
            <w:pPr>
              <w:pStyle w:val="117"/>
              <w:widowControl w:val="0"/>
              <w:spacing w:after="0" w:line="240" w:lineRule="auto"/>
              <w:jc w:val="center"/>
              <w:rPr>
                <w:rFonts w:ascii="Arial Narrow" w:hAnsi="Arial Narrow" w:eastAsia="仿宋_GB2312" w:cs="黑体"/>
                <w:b/>
                <w:color w:val="auto"/>
                <w:kern w:val="2"/>
                <w:sz w:val="24"/>
                <w:szCs w:val="24"/>
                <w:highlight w:val="none"/>
                <w:lang w:val="zh-TW"/>
              </w:rPr>
            </w:pPr>
            <w:r>
              <w:rPr>
                <w:rFonts w:ascii="Arial Narrow" w:hAnsi="Arial Narrow" w:eastAsia="仿宋_GB2312" w:cs="黑体"/>
                <w:b/>
                <w:color w:val="auto"/>
                <w:kern w:val="2"/>
                <w:sz w:val="24"/>
                <w:szCs w:val="24"/>
                <w:highlight w:val="none"/>
                <w:lang w:val="zh-TW"/>
              </w:rPr>
              <w:t>姓名</w:t>
            </w:r>
          </w:p>
        </w:tc>
        <w:tc>
          <w:tcPr>
            <w:tcW w:w="1783" w:type="dxa"/>
            <w:noWrap w:val="0"/>
            <w:vAlign w:val="center"/>
          </w:tcPr>
          <w:p>
            <w:pPr>
              <w:pStyle w:val="117"/>
              <w:widowControl w:val="0"/>
              <w:spacing w:after="0" w:line="240" w:lineRule="auto"/>
              <w:jc w:val="center"/>
              <w:rPr>
                <w:rFonts w:ascii="Arial Narrow" w:hAnsi="Arial Narrow" w:eastAsia="仿宋_GB2312" w:cs="黑体"/>
                <w:b/>
                <w:color w:val="auto"/>
                <w:kern w:val="2"/>
                <w:sz w:val="24"/>
                <w:szCs w:val="24"/>
                <w:highlight w:val="none"/>
                <w:lang w:val="zh-TW"/>
              </w:rPr>
            </w:pPr>
            <w:r>
              <w:rPr>
                <w:rFonts w:ascii="Arial Narrow" w:hAnsi="Arial Narrow" w:eastAsia="仿宋_GB2312" w:cs="黑体"/>
                <w:b/>
                <w:color w:val="auto"/>
                <w:kern w:val="2"/>
                <w:sz w:val="24"/>
                <w:szCs w:val="24"/>
                <w:highlight w:val="none"/>
                <w:lang w:val="zh-TW"/>
              </w:rPr>
              <w:t>职务/职称</w:t>
            </w:r>
          </w:p>
        </w:tc>
        <w:tc>
          <w:tcPr>
            <w:tcW w:w="1535" w:type="dxa"/>
            <w:noWrap w:val="0"/>
            <w:vAlign w:val="center"/>
          </w:tcPr>
          <w:p>
            <w:pPr>
              <w:pStyle w:val="117"/>
              <w:widowControl w:val="0"/>
              <w:spacing w:after="0" w:line="240" w:lineRule="auto"/>
              <w:jc w:val="center"/>
              <w:rPr>
                <w:rFonts w:ascii="Arial Narrow" w:hAnsi="Arial Narrow" w:eastAsia="仿宋_GB2312" w:cs="黑体"/>
                <w:b/>
                <w:color w:val="auto"/>
                <w:kern w:val="2"/>
                <w:sz w:val="24"/>
                <w:szCs w:val="24"/>
                <w:highlight w:val="none"/>
                <w:lang w:val="zh-TW"/>
              </w:rPr>
            </w:pPr>
            <w:r>
              <w:rPr>
                <w:rFonts w:ascii="Arial Narrow" w:hAnsi="Arial Narrow" w:eastAsia="仿宋_GB2312" w:cs="黑体"/>
                <w:b/>
                <w:color w:val="auto"/>
                <w:kern w:val="2"/>
                <w:sz w:val="24"/>
                <w:szCs w:val="24"/>
                <w:highlight w:val="none"/>
                <w:lang w:val="zh-TW"/>
              </w:rPr>
              <w:t>所属</w:t>
            </w:r>
          </w:p>
          <w:p>
            <w:pPr>
              <w:pStyle w:val="117"/>
              <w:widowControl w:val="0"/>
              <w:spacing w:after="0" w:line="240" w:lineRule="auto"/>
              <w:jc w:val="center"/>
              <w:rPr>
                <w:rFonts w:ascii="Arial Narrow" w:hAnsi="Arial Narrow" w:eastAsia="仿宋_GB2312" w:cs="黑体"/>
                <w:b/>
                <w:color w:val="auto"/>
                <w:kern w:val="2"/>
                <w:sz w:val="24"/>
                <w:szCs w:val="24"/>
                <w:highlight w:val="none"/>
                <w:lang w:val="zh-TW"/>
              </w:rPr>
            </w:pPr>
            <w:r>
              <w:rPr>
                <w:rFonts w:ascii="Arial Narrow" w:hAnsi="Arial Narrow" w:eastAsia="仿宋_GB2312" w:cs="黑体"/>
                <w:b/>
                <w:color w:val="auto"/>
                <w:kern w:val="2"/>
                <w:sz w:val="24"/>
                <w:szCs w:val="24"/>
                <w:highlight w:val="none"/>
                <w:lang w:val="zh-TW"/>
              </w:rPr>
              <w:t>单位/处室</w:t>
            </w:r>
          </w:p>
        </w:tc>
        <w:tc>
          <w:tcPr>
            <w:tcW w:w="1663" w:type="dxa"/>
            <w:noWrap w:val="0"/>
            <w:vAlign w:val="center"/>
          </w:tcPr>
          <w:p>
            <w:pPr>
              <w:pStyle w:val="117"/>
              <w:widowControl w:val="0"/>
              <w:spacing w:after="0" w:line="240" w:lineRule="auto"/>
              <w:jc w:val="center"/>
              <w:rPr>
                <w:rFonts w:ascii="Arial Narrow" w:hAnsi="Arial Narrow" w:eastAsia="仿宋_GB2312" w:cs="黑体"/>
                <w:b/>
                <w:color w:val="auto"/>
                <w:kern w:val="2"/>
                <w:sz w:val="24"/>
                <w:szCs w:val="24"/>
                <w:highlight w:val="none"/>
                <w:lang w:val="zh-TW"/>
              </w:rPr>
            </w:pPr>
            <w:r>
              <w:rPr>
                <w:rFonts w:ascii="Arial Narrow" w:hAnsi="Arial Narrow" w:eastAsia="仿宋_GB2312" w:cs="黑体"/>
                <w:b/>
                <w:color w:val="auto"/>
                <w:kern w:val="2"/>
                <w:sz w:val="24"/>
                <w:szCs w:val="24"/>
                <w:highlight w:val="none"/>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组长</w:t>
            </w:r>
          </w:p>
        </w:tc>
        <w:tc>
          <w:tcPr>
            <w:tcW w:w="1658"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何云虹</w:t>
            </w:r>
          </w:p>
        </w:tc>
        <w:tc>
          <w:tcPr>
            <w:tcW w:w="1783"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党组书记</w:t>
            </w:r>
            <w:r>
              <w:rPr>
                <w:rFonts w:hint="eastAsia" w:ascii="Arial Narrow" w:hAnsi="Arial Narrow" w:eastAsia="仿宋_GB2312"/>
                <w:sz w:val="24"/>
                <w:szCs w:val="24"/>
                <w:highlight w:val="none"/>
              </w:rPr>
              <w:t>、理事长</w:t>
            </w:r>
          </w:p>
        </w:tc>
        <w:tc>
          <w:tcPr>
            <w:tcW w:w="1535"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市残联</w:t>
            </w:r>
          </w:p>
        </w:tc>
        <w:tc>
          <w:tcPr>
            <w:tcW w:w="1663" w:type="dxa"/>
            <w:noWrap w:val="0"/>
            <w:vAlign w:val="center"/>
          </w:tcPr>
          <w:p>
            <w:pPr>
              <w:pStyle w:val="117"/>
              <w:widowControl w:val="0"/>
              <w:spacing w:after="0" w:line="24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副组长</w:t>
            </w:r>
          </w:p>
        </w:tc>
        <w:tc>
          <w:tcPr>
            <w:tcW w:w="1658" w:type="dxa"/>
            <w:noWrap w:val="0"/>
            <w:vAlign w:val="center"/>
          </w:tcPr>
          <w:p>
            <w:pPr>
              <w:rPr>
                <w:rFonts w:ascii="Arial Narrow" w:hAnsi="Arial Narrow" w:eastAsia="仿宋_GB2312"/>
                <w:sz w:val="24"/>
                <w:szCs w:val="24"/>
                <w:highlight w:val="none"/>
              </w:rPr>
            </w:pPr>
            <w:r>
              <w:rPr>
                <w:rFonts w:hint="eastAsia" w:ascii="Arial Narrow" w:hAnsi="Arial Narrow" w:eastAsia="仿宋_GB2312"/>
                <w:sz w:val="24"/>
                <w:szCs w:val="24"/>
                <w:highlight w:val="none"/>
              </w:rPr>
              <w:t>廖海滨</w:t>
            </w:r>
          </w:p>
        </w:tc>
        <w:tc>
          <w:tcPr>
            <w:tcW w:w="1783" w:type="dxa"/>
            <w:noWrap w:val="0"/>
            <w:vAlign w:val="center"/>
          </w:tcPr>
          <w:p>
            <w:pPr>
              <w:rPr>
                <w:rFonts w:ascii="Arial Narrow" w:hAnsi="Arial Narrow" w:eastAsia="仿宋_GB2312"/>
                <w:sz w:val="24"/>
                <w:szCs w:val="24"/>
                <w:highlight w:val="none"/>
              </w:rPr>
            </w:pPr>
            <w:r>
              <w:rPr>
                <w:rFonts w:hint="eastAsia" w:ascii="Arial Narrow" w:hAnsi="Arial Narrow" w:eastAsia="仿宋_GB2312"/>
                <w:sz w:val="24"/>
                <w:szCs w:val="24"/>
                <w:highlight w:val="none"/>
              </w:rPr>
              <w:t>党组成员、</w:t>
            </w:r>
            <w:r>
              <w:rPr>
                <w:rFonts w:ascii="Arial Narrow" w:hAnsi="Arial Narrow" w:eastAsia="仿宋_GB2312"/>
                <w:sz w:val="24"/>
                <w:szCs w:val="24"/>
                <w:highlight w:val="none"/>
              </w:rPr>
              <w:t>副理事长</w:t>
            </w:r>
          </w:p>
        </w:tc>
        <w:tc>
          <w:tcPr>
            <w:tcW w:w="1535"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市残联</w:t>
            </w: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副组长</w:t>
            </w:r>
          </w:p>
        </w:tc>
        <w:tc>
          <w:tcPr>
            <w:tcW w:w="1658" w:type="dxa"/>
            <w:noWrap w:val="0"/>
            <w:vAlign w:val="center"/>
          </w:tcPr>
          <w:p>
            <w:pPr>
              <w:rPr>
                <w:rFonts w:ascii="Arial Narrow" w:hAnsi="Arial Narrow" w:eastAsia="仿宋_GB2312"/>
                <w:sz w:val="24"/>
                <w:szCs w:val="24"/>
                <w:highlight w:val="none"/>
              </w:rPr>
            </w:pPr>
            <w:r>
              <w:rPr>
                <w:rFonts w:hint="eastAsia" w:ascii="Arial Narrow" w:hAnsi="Arial Narrow" w:eastAsia="仿宋_GB2312"/>
                <w:sz w:val="24"/>
                <w:szCs w:val="24"/>
                <w:highlight w:val="none"/>
              </w:rPr>
              <w:t>陇猷</w:t>
            </w:r>
          </w:p>
        </w:tc>
        <w:tc>
          <w:tcPr>
            <w:tcW w:w="1783" w:type="dxa"/>
            <w:noWrap w:val="0"/>
            <w:vAlign w:val="center"/>
          </w:tcPr>
          <w:p>
            <w:pPr>
              <w:rPr>
                <w:rFonts w:ascii="Arial Narrow" w:hAnsi="Arial Narrow" w:eastAsia="仿宋_GB2312"/>
                <w:sz w:val="24"/>
                <w:szCs w:val="24"/>
                <w:highlight w:val="none"/>
              </w:rPr>
            </w:pPr>
            <w:r>
              <w:rPr>
                <w:rFonts w:hint="eastAsia" w:ascii="Arial Narrow" w:hAnsi="Arial Narrow" w:eastAsia="仿宋_GB2312"/>
                <w:sz w:val="24"/>
                <w:szCs w:val="24"/>
                <w:highlight w:val="none"/>
              </w:rPr>
              <w:t>党组成员、</w:t>
            </w:r>
            <w:r>
              <w:rPr>
                <w:rFonts w:ascii="Arial Narrow" w:hAnsi="Arial Narrow" w:eastAsia="仿宋_GB2312"/>
                <w:sz w:val="24"/>
                <w:szCs w:val="24"/>
                <w:highlight w:val="none"/>
              </w:rPr>
              <w:t>副理事长</w:t>
            </w:r>
          </w:p>
        </w:tc>
        <w:tc>
          <w:tcPr>
            <w:tcW w:w="1535"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市残联</w:t>
            </w: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成员</w:t>
            </w:r>
          </w:p>
        </w:tc>
        <w:tc>
          <w:tcPr>
            <w:tcW w:w="1658"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罗涛</w:t>
            </w:r>
          </w:p>
        </w:tc>
        <w:tc>
          <w:tcPr>
            <w:tcW w:w="1783" w:type="dxa"/>
            <w:noWrap w:val="0"/>
            <w:vAlign w:val="center"/>
          </w:tcPr>
          <w:p>
            <w:pPr>
              <w:rPr>
                <w:rFonts w:hint="eastAsia" w:ascii="Arial Narrow" w:hAnsi="Arial Narrow" w:eastAsia="仿宋_GB2312"/>
                <w:sz w:val="24"/>
                <w:szCs w:val="24"/>
                <w:highlight w:val="none"/>
                <w:lang w:eastAsia="zh-CN"/>
              </w:rPr>
            </w:pPr>
            <w:r>
              <w:rPr>
                <w:rFonts w:ascii="Arial Narrow" w:hAnsi="Arial Narrow" w:eastAsia="仿宋_GB2312"/>
                <w:sz w:val="24"/>
                <w:szCs w:val="24"/>
                <w:highlight w:val="none"/>
              </w:rPr>
              <w:t>四级调研员</w:t>
            </w:r>
            <w:r>
              <w:rPr>
                <w:rFonts w:hint="eastAsia" w:ascii="Arial Narrow" w:hAnsi="Arial Narrow" w:eastAsia="仿宋_GB2312"/>
                <w:sz w:val="24"/>
                <w:szCs w:val="24"/>
                <w:highlight w:val="none"/>
                <w:lang w:eastAsia="zh-CN"/>
              </w:rPr>
              <w:t>、财务处负责人</w:t>
            </w:r>
          </w:p>
        </w:tc>
        <w:tc>
          <w:tcPr>
            <w:tcW w:w="1535"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市残联</w:t>
            </w: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成员</w:t>
            </w:r>
          </w:p>
        </w:tc>
        <w:tc>
          <w:tcPr>
            <w:tcW w:w="1658" w:type="dxa"/>
            <w:noWrap w:val="0"/>
            <w:vAlign w:val="center"/>
          </w:tcPr>
          <w:p>
            <w:pPr>
              <w:rPr>
                <w:rFonts w:hint="eastAsia" w:ascii="Arial Narrow" w:hAnsi="Arial Narrow" w:eastAsia="仿宋_GB2312"/>
                <w:sz w:val="24"/>
                <w:szCs w:val="24"/>
                <w:highlight w:val="none"/>
              </w:rPr>
            </w:pPr>
            <w:r>
              <w:rPr>
                <w:rFonts w:hint="eastAsia" w:ascii="Arial Narrow" w:hAnsi="Arial Narrow" w:eastAsia="仿宋_GB2312"/>
                <w:sz w:val="24"/>
                <w:szCs w:val="24"/>
                <w:highlight w:val="none"/>
              </w:rPr>
              <w:t>孙莹</w:t>
            </w:r>
          </w:p>
        </w:tc>
        <w:tc>
          <w:tcPr>
            <w:tcW w:w="1783"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主任</w:t>
            </w:r>
          </w:p>
        </w:tc>
        <w:tc>
          <w:tcPr>
            <w:tcW w:w="1535"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办公室</w:t>
            </w: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成员</w:t>
            </w:r>
          </w:p>
        </w:tc>
        <w:tc>
          <w:tcPr>
            <w:tcW w:w="1658"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李占青</w:t>
            </w:r>
          </w:p>
        </w:tc>
        <w:tc>
          <w:tcPr>
            <w:tcW w:w="1783"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处长</w:t>
            </w:r>
          </w:p>
        </w:tc>
        <w:tc>
          <w:tcPr>
            <w:tcW w:w="1535" w:type="dxa"/>
            <w:noWrap w:val="0"/>
            <w:vAlign w:val="center"/>
          </w:tcPr>
          <w:p>
            <w:pPr>
              <w:rPr>
                <w:rFonts w:hint="eastAsia" w:ascii="Arial Narrow" w:hAnsi="Arial Narrow" w:eastAsia="仿宋_GB2312"/>
                <w:sz w:val="24"/>
                <w:szCs w:val="24"/>
                <w:highlight w:val="none"/>
              </w:rPr>
            </w:pPr>
            <w:r>
              <w:rPr>
                <w:rFonts w:hint="eastAsia" w:ascii="Arial Narrow" w:hAnsi="Arial Narrow" w:eastAsia="仿宋_GB2312"/>
                <w:sz w:val="24"/>
                <w:szCs w:val="24"/>
                <w:highlight w:val="none"/>
                <w:lang w:eastAsia="zh-CN"/>
              </w:rPr>
              <w:t>组联</w:t>
            </w:r>
            <w:r>
              <w:rPr>
                <w:rFonts w:hint="eastAsia" w:ascii="Arial Narrow" w:hAnsi="Arial Narrow" w:eastAsia="仿宋_GB2312"/>
                <w:sz w:val="24"/>
                <w:szCs w:val="24"/>
                <w:highlight w:val="none"/>
              </w:rPr>
              <w:t>处</w:t>
            </w: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成员</w:t>
            </w:r>
          </w:p>
        </w:tc>
        <w:tc>
          <w:tcPr>
            <w:tcW w:w="1658" w:type="dxa"/>
            <w:noWrap w:val="0"/>
            <w:vAlign w:val="center"/>
          </w:tcPr>
          <w:p>
            <w:pPr>
              <w:rPr>
                <w:rFonts w:ascii="Arial Narrow" w:hAnsi="Arial Narrow" w:eastAsia="仿宋_GB2312"/>
                <w:sz w:val="24"/>
                <w:szCs w:val="24"/>
                <w:highlight w:val="none"/>
              </w:rPr>
            </w:pPr>
            <w:r>
              <w:rPr>
                <w:rFonts w:hint="eastAsia" w:ascii="Arial Narrow" w:hAnsi="Arial Narrow" w:eastAsia="仿宋_GB2312"/>
                <w:sz w:val="24"/>
                <w:szCs w:val="24"/>
                <w:highlight w:val="none"/>
              </w:rPr>
              <w:t>丁可</w:t>
            </w:r>
          </w:p>
        </w:tc>
        <w:tc>
          <w:tcPr>
            <w:tcW w:w="1783"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处长</w:t>
            </w:r>
          </w:p>
        </w:tc>
        <w:tc>
          <w:tcPr>
            <w:tcW w:w="1535"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宣文处</w:t>
            </w: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成员</w:t>
            </w:r>
          </w:p>
        </w:tc>
        <w:tc>
          <w:tcPr>
            <w:tcW w:w="1658"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李静霞</w:t>
            </w:r>
          </w:p>
        </w:tc>
        <w:tc>
          <w:tcPr>
            <w:tcW w:w="1783"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康复处负责人</w:t>
            </w:r>
          </w:p>
        </w:tc>
        <w:tc>
          <w:tcPr>
            <w:tcW w:w="1535" w:type="dxa"/>
            <w:noWrap w:val="0"/>
            <w:vAlign w:val="center"/>
          </w:tcPr>
          <w:p>
            <w:pPr>
              <w:rPr>
                <w:rFonts w:hint="eastAsia" w:ascii="Arial Narrow" w:hAnsi="Arial Narrow" w:eastAsia="仿宋_GB2312"/>
                <w:sz w:val="24"/>
                <w:szCs w:val="24"/>
                <w:highlight w:val="none"/>
              </w:rPr>
            </w:pPr>
            <w:r>
              <w:rPr>
                <w:rFonts w:hint="eastAsia" w:ascii="Arial Narrow" w:hAnsi="Arial Narrow" w:eastAsia="仿宋_GB2312"/>
                <w:sz w:val="24"/>
                <w:szCs w:val="24"/>
                <w:highlight w:val="none"/>
                <w:lang w:eastAsia="zh-CN"/>
              </w:rPr>
              <w:t>康复处</w:t>
            </w: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noWrap w:val="0"/>
            <w:vAlign w:val="center"/>
          </w:tcPr>
          <w:p>
            <w:pPr>
              <w:rPr>
                <w:rFonts w:ascii="Arial Narrow" w:hAnsi="Arial Narrow" w:eastAsia="仿宋_GB2312"/>
                <w:sz w:val="24"/>
                <w:szCs w:val="24"/>
                <w:highlight w:val="none"/>
              </w:rPr>
            </w:pPr>
            <w:r>
              <w:rPr>
                <w:rFonts w:hint="eastAsia" w:ascii="Arial Narrow" w:hAnsi="Arial Narrow" w:eastAsia="仿宋_GB2312"/>
                <w:sz w:val="24"/>
                <w:szCs w:val="24"/>
                <w:highlight w:val="none"/>
              </w:rPr>
              <w:t>成员</w:t>
            </w:r>
          </w:p>
        </w:tc>
        <w:tc>
          <w:tcPr>
            <w:tcW w:w="1658"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缪子青</w:t>
            </w:r>
          </w:p>
        </w:tc>
        <w:tc>
          <w:tcPr>
            <w:tcW w:w="1783"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教就处负责人</w:t>
            </w:r>
          </w:p>
        </w:tc>
        <w:tc>
          <w:tcPr>
            <w:tcW w:w="1535"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教就处</w:t>
            </w: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成员</w:t>
            </w:r>
          </w:p>
        </w:tc>
        <w:tc>
          <w:tcPr>
            <w:tcW w:w="1658" w:type="dxa"/>
            <w:noWrap w:val="0"/>
            <w:vAlign w:val="center"/>
          </w:tcPr>
          <w:p>
            <w:pPr>
              <w:rPr>
                <w:rFonts w:hint="eastAsia" w:ascii="Arial Narrow" w:hAnsi="Arial Narrow" w:eastAsia="仿宋_GB2312"/>
                <w:sz w:val="24"/>
                <w:szCs w:val="24"/>
                <w:highlight w:val="none"/>
                <w:lang w:val="en-US" w:eastAsia="zh-CN" w:bidi="ar-SA"/>
              </w:rPr>
            </w:pPr>
            <w:r>
              <w:rPr>
                <w:rFonts w:hint="eastAsia" w:ascii="Arial Narrow" w:hAnsi="Arial Narrow" w:eastAsia="仿宋_GB2312"/>
                <w:sz w:val="24"/>
                <w:szCs w:val="24"/>
                <w:highlight w:val="none"/>
              </w:rPr>
              <w:t>邱峰</w:t>
            </w:r>
          </w:p>
        </w:tc>
        <w:tc>
          <w:tcPr>
            <w:tcW w:w="1783" w:type="dxa"/>
            <w:noWrap w:val="0"/>
            <w:vAlign w:val="center"/>
          </w:tcPr>
          <w:p>
            <w:pPr>
              <w:rPr>
                <w:rFonts w:hint="eastAsia" w:ascii="Arial Narrow" w:hAnsi="Arial Narrow" w:eastAsia="仿宋_GB2312"/>
                <w:sz w:val="24"/>
                <w:szCs w:val="24"/>
                <w:highlight w:val="none"/>
                <w:lang w:val="en-US" w:eastAsia="zh-CN" w:bidi="ar-SA"/>
              </w:rPr>
            </w:pPr>
            <w:r>
              <w:rPr>
                <w:rFonts w:hint="eastAsia" w:ascii="Arial Narrow" w:hAnsi="Arial Narrow" w:eastAsia="仿宋_GB2312"/>
                <w:sz w:val="24"/>
                <w:szCs w:val="24"/>
                <w:highlight w:val="none"/>
                <w:lang w:eastAsia="zh-CN"/>
              </w:rPr>
              <w:t>中心负责人</w:t>
            </w:r>
          </w:p>
        </w:tc>
        <w:tc>
          <w:tcPr>
            <w:tcW w:w="1535" w:type="dxa"/>
            <w:noWrap w:val="0"/>
            <w:vAlign w:val="center"/>
          </w:tcPr>
          <w:p>
            <w:pPr>
              <w:rPr>
                <w:rFonts w:hint="eastAsia" w:ascii="Arial Narrow" w:hAnsi="Arial Narrow" w:eastAsia="仿宋_GB2312"/>
                <w:sz w:val="24"/>
                <w:szCs w:val="24"/>
                <w:highlight w:val="none"/>
                <w:lang w:val="en-US" w:eastAsia="zh-CN" w:bidi="ar-SA"/>
              </w:rPr>
            </w:pPr>
            <w:r>
              <w:rPr>
                <w:rFonts w:hint="eastAsia" w:ascii="Arial Narrow" w:hAnsi="Arial Narrow" w:eastAsia="仿宋_GB2312"/>
                <w:sz w:val="24"/>
                <w:szCs w:val="24"/>
                <w:highlight w:val="none"/>
              </w:rPr>
              <w:t>中心</w:t>
            </w: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8296" w:type="dxa"/>
            <w:gridSpan w:val="5"/>
            <w:noWrap w:val="0"/>
            <w:vAlign w:val="top"/>
          </w:tcPr>
          <w:p>
            <w:pPr>
              <w:pStyle w:val="117"/>
              <w:widowControl w:val="0"/>
              <w:spacing w:after="0" w:line="360" w:lineRule="auto"/>
              <w:jc w:val="both"/>
              <w:rPr>
                <w:rFonts w:ascii="Arial Narrow" w:hAnsi="Arial Narrow" w:eastAsia="仿宋_GB2312" w:cs="黑体"/>
                <w:color w:val="auto"/>
                <w:kern w:val="2"/>
                <w:sz w:val="24"/>
                <w:szCs w:val="24"/>
                <w:highlight w:val="none"/>
                <w:lang w:val="zh-TW"/>
              </w:rPr>
            </w:pPr>
            <w:r>
              <w:rPr>
                <w:rFonts w:ascii="Arial Narrow" w:hAnsi="Arial Narrow" w:eastAsia="仿宋_GB2312" w:cs="黑体"/>
                <w:color w:val="auto"/>
                <w:kern w:val="2"/>
                <w:sz w:val="24"/>
                <w:szCs w:val="24"/>
                <w:highlight w:val="none"/>
                <w:lang w:val="zh-TW"/>
              </w:rPr>
              <w:t>报告撰写人（签字）：</w:t>
            </w:r>
          </w:p>
          <w:p>
            <w:pPr>
              <w:pStyle w:val="117"/>
              <w:widowControl w:val="0"/>
              <w:spacing w:after="0" w:line="360" w:lineRule="auto"/>
              <w:jc w:val="both"/>
              <w:rPr>
                <w:rFonts w:ascii="Arial Narrow" w:hAnsi="Arial Narrow" w:eastAsia="仿宋_GB2312" w:cs="黑体"/>
                <w:color w:val="auto"/>
                <w:kern w:val="2"/>
                <w:sz w:val="24"/>
                <w:szCs w:val="24"/>
                <w:highlight w:val="none"/>
                <w:lang w:val="zh-TW"/>
              </w:rPr>
            </w:pPr>
          </w:p>
          <w:p>
            <w:pPr>
              <w:pStyle w:val="117"/>
              <w:widowControl w:val="0"/>
              <w:spacing w:after="0" w:line="360" w:lineRule="auto"/>
              <w:jc w:val="both"/>
              <w:rPr>
                <w:rFonts w:ascii="Arial Narrow" w:hAnsi="Arial Narrow" w:eastAsia="仿宋_GB2312" w:cs="黑体"/>
                <w:color w:val="auto"/>
                <w:kern w:val="2"/>
                <w:sz w:val="24"/>
                <w:szCs w:val="24"/>
                <w:highlight w:val="none"/>
                <w:lang w:val="zh-TW"/>
              </w:rPr>
            </w:pPr>
          </w:p>
          <w:p>
            <w:pPr>
              <w:pStyle w:val="117"/>
              <w:widowControl w:val="0"/>
              <w:wordWrap w:val="0"/>
              <w:spacing w:after="0" w:line="360" w:lineRule="auto"/>
              <w:jc w:val="right"/>
              <w:rPr>
                <w:rFonts w:ascii="Arial Narrow" w:hAnsi="Arial Narrow" w:eastAsia="仿宋_GB2312" w:cs="黑体"/>
                <w:color w:val="auto"/>
                <w:kern w:val="2"/>
                <w:sz w:val="24"/>
                <w:szCs w:val="24"/>
                <w:highlight w:val="none"/>
                <w:lang w:val="zh-TW"/>
              </w:rPr>
            </w:pPr>
            <w:r>
              <w:rPr>
                <w:rFonts w:ascii="Arial Narrow" w:hAnsi="Arial Narrow" w:eastAsia="仿宋_GB2312" w:cs="黑体"/>
                <w:color w:val="auto"/>
                <w:kern w:val="2"/>
                <w:sz w:val="24"/>
                <w:szCs w:val="24"/>
                <w:highlight w:val="none"/>
                <w:lang w:val="zh-TW"/>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8296" w:type="dxa"/>
            <w:gridSpan w:val="5"/>
            <w:noWrap w:val="0"/>
            <w:vAlign w:val="top"/>
          </w:tcPr>
          <w:p>
            <w:pPr>
              <w:pStyle w:val="117"/>
              <w:widowControl w:val="0"/>
              <w:spacing w:after="0" w:line="360" w:lineRule="auto"/>
              <w:jc w:val="both"/>
              <w:rPr>
                <w:rFonts w:ascii="Arial Narrow" w:hAnsi="Arial Narrow" w:eastAsia="仿宋_GB2312" w:cs="黑体"/>
                <w:color w:val="auto"/>
                <w:kern w:val="2"/>
                <w:sz w:val="24"/>
                <w:szCs w:val="24"/>
                <w:highlight w:val="none"/>
                <w:lang w:val="zh-TW"/>
              </w:rPr>
            </w:pPr>
            <w:r>
              <w:rPr>
                <w:rFonts w:ascii="Arial Narrow" w:hAnsi="Arial Narrow" w:eastAsia="仿宋_GB2312" w:cs="黑体"/>
                <w:color w:val="auto"/>
                <w:kern w:val="2"/>
                <w:sz w:val="24"/>
                <w:szCs w:val="24"/>
                <w:highlight w:val="none"/>
                <w:lang w:val="zh-TW"/>
              </w:rPr>
              <w:t>评价工作负责人（签字）：</w:t>
            </w:r>
          </w:p>
          <w:p>
            <w:pPr>
              <w:pStyle w:val="117"/>
              <w:widowControl w:val="0"/>
              <w:spacing w:after="0" w:line="360" w:lineRule="auto"/>
              <w:jc w:val="both"/>
              <w:rPr>
                <w:rFonts w:ascii="Arial Narrow" w:hAnsi="Arial Narrow" w:eastAsia="仿宋_GB2312" w:cs="黑体"/>
                <w:color w:val="auto"/>
                <w:kern w:val="2"/>
                <w:sz w:val="24"/>
                <w:szCs w:val="24"/>
                <w:highlight w:val="none"/>
                <w:lang w:val="zh-TW"/>
              </w:rPr>
            </w:pPr>
          </w:p>
          <w:p>
            <w:pPr>
              <w:pStyle w:val="117"/>
              <w:widowControl w:val="0"/>
              <w:spacing w:after="0" w:line="360" w:lineRule="auto"/>
              <w:jc w:val="both"/>
              <w:rPr>
                <w:rFonts w:ascii="Arial Narrow" w:hAnsi="Arial Narrow" w:eastAsia="仿宋_GB2312" w:cs="黑体"/>
                <w:color w:val="auto"/>
                <w:kern w:val="2"/>
                <w:sz w:val="24"/>
                <w:szCs w:val="24"/>
                <w:highlight w:val="none"/>
                <w:lang w:val="zh-TW"/>
              </w:rPr>
            </w:pPr>
          </w:p>
          <w:p>
            <w:pPr>
              <w:pStyle w:val="117"/>
              <w:widowControl w:val="0"/>
              <w:wordWrap w:val="0"/>
              <w:spacing w:after="0" w:line="360" w:lineRule="auto"/>
              <w:jc w:val="right"/>
              <w:rPr>
                <w:rFonts w:ascii="Arial Narrow" w:hAnsi="Arial Narrow" w:eastAsia="仿宋_GB2312" w:cs="黑体"/>
                <w:color w:val="auto"/>
                <w:kern w:val="2"/>
                <w:sz w:val="24"/>
                <w:szCs w:val="24"/>
                <w:highlight w:val="none"/>
                <w:lang w:val="zh-TW"/>
              </w:rPr>
            </w:pPr>
            <w:r>
              <w:rPr>
                <w:rFonts w:ascii="Arial Narrow" w:hAnsi="Arial Narrow" w:eastAsia="仿宋_GB2312" w:cs="黑体"/>
                <w:color w:val="auto"/>
                <w:kern w:val="2"/>
                <w:sz w:val="24"/>
                <w:szCs w:val="24"/>
                <w:highlight w:val="none"/>
                <w:lang w:val="zh-TW"/>
              </w:rPr>
              <w:t>年  月  日</w:t>
            </w:r>
          </w:p>
        </w:tc>
      </w:tr>
    </w:tbl>
    <w:p>
      <w:pPr>
        <w:pStyle w:val="117"/>
        <w:widowControl w:val="0"/>
        <w:spacing w:after="0" w:line="360" w:lineRule="auto"/>
        <w:jc w:val="both"/>
        <w:rPr>
          <w:rFonts w:ascii="Arial Narrow" w:hAnsi="Arial Narrow" w:eastAsia="PMingLiU" w:cs="黑体"/>
          <w:b/>
          <w:color w:val="auto"/>
          <w:kern w:val="2"/>
          <w:sz w:val="24"/>
          <w:szCs w:val="24"/>
          <w:highlight w:val="none"/>
          <w:lang w:val="zh-TW" w:eastAsia="zh-TW"/>
        </w:rPr>
      </w:pPr>
    </w:p>
    <w:p>
      <w:pPr>
        <w:pStyle w:val="117"/>
        <w:widowControl w:val="0"/>
        <w:spacing w:after="0" w:line="360" w:lineRule="auto"/>
        <w:ind w:left="420" w:leftChars="200"/>
        <w:jc w:val="both"/>
        <w:rPr>
          <w:rFonts w:ascii="Arial Narrow" w:hAnsi="Arial Narrow" w:eastAsia="PMingLiU" w:cs="Times New Roman"/>
          <w:b/>
          <w:color w:val="auto"/>
          <w:kern w:val="2"/>
          <w:sz w:val="24"/>
          <w:szCs w:val="24"/>
          <w:highlight w:val="none"/>
          <w:lang w:val="zh-TW" w:eastAsia="zh-TW"/>
        </w:rPr>
      </w:pPr>
    </w:p>
    <w:p>
      <w:pPr>
        <w:jc w:val="left"/>
        <w:rPr>
          <w:rFonts w:ascii="Arial Narrow" w:hAnsi="Arial Narrow" w:eastAsia="仿宋_GB2312"/>
          <w:b/>
          <w:bCs/>
          <w:sz w:val="28"/>
          <w:szCs w:val="28"/>
          <w:highlight w:val="none"/>
        </w:rPr>
        <w:sectPr>
          <w:footerReference r:id="rId3" w:type="default"/>
          <w:type w:val="continuous"/>
          <w:pgSz w:w="11906" w:h="16838"/>
          <w:pgMar w:top="1440" w:right="1800" w:bottom="1440" w:left="1800" w:header="851" w:footer="992" w:gutter="0"/>
          <w:cols w:space="720" w:num="1"/>
          <w:titlePg/>
          <w:docGrid w:type="lines" w:linePitch="312" w:charSpace="0"/>
        </w:sectPr>
      </w:pPr>
    </w:p>
    <w:p>
      <w:pPr>
        <w:adjustRightInd/>
        <w:rPr>
          <w:rFonts w:ascii="Arial Narrow" w:hAnsi="Arial Narrow" w:eastAsia="仿宋_GB2312" w:cs="宋体"/>
          <w:sz w:val="32"/>
          <w:szCs w:val="32"/>
          <w:highlight w:val="none"/>
        </w:rPr>
      </w:pPr>
    </w:p>
    <w:p>
      <w:pPr>
        <w:adjustRightInd/>
        <w:rPr>
          <w:rFonts w:ascii="Arial Narrow" w:hAnsi="Arial Narrow" w:eastAsia="仿宋_GB2312"/>
          <w:sz w:val="30"/>
          <w:szCs w:val="30"/>
          <w:highlight w:val="none"/>
        </w:rPr>
      </w:pPr>
      <w:bookmarkStart w:id="0" w:name="_Toc40953044"/>
      <w:r>
        <w:rPr>
          <w:rFonts w:ascii="Arial Narrow" w:hAnsi="Arial Narrow" w:eastAsia="黑体"/>
          <w:bCs/>
          <w:kern w:val="44"/>
          <w:sz w:val="32"/>
          <w:szCs w:val="32"/>
          <w:highlight w:val="none"/>
          <w:lang w:val="zh-CN"/>
        </w:rPr>
        <w:t>目  录</w:t>
      </w:r>
      <w:bookmarkEnd w:id="0"/>
      <w:r>
        <w:rPr>
          <w:rFonts w:ascii="Arial Narrow" w:hAnsi="Arial Narrow" w:eastAsia="仿宋_GB2312"/>
          <w:sz w:val="30"/>
          <w:szCs w:val="30"/>
          <w:highlight w:val="none"/>
        </w:rPr>
        <w:fldChar w:fldCharType="begin"/>
      </w:r>
      <w:r>
        <w:rPr>
          <w:rFonts w:ascii="Arial Narrow" w:hAnsi="Arial Narrow" w:eastAsia="仿宋_GB2312"/>
          <w:sz w:val="30"/>
          <w:szCs w:val="30"/>
          <w:highlight w:val="none"/>
        </w:rPr>
        <w:instrText xml:space="preserve"> TOC \o "1-3" \h \z \u </w:instrText>
      </w:r>
      <w:r>
        <w:rPr>
          <w:rFonts w:ascii="Arial Narrow" w:hAnsi="Arial Narrow" w:eastAsia="仿宋_GB2312"/>
          <w:sz w:val="30"/>
          <w:szCs w:val="30"/>
          <w:highlight w:val="none"/>
        </w:rPr>
        <w:fldChar w:fldCharType="separate"/>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_Toc31528 </w:instrText>
      </w:r>
      <w:r>
        <w:rPr>
          <w:rFonts w:ascii="Arial Narrow" w:hAnsi="Arial Narrow" w:eastAsia="仿宋_GB2312"/>
          <w:szCs w:val="30"/>
          <w:highlight w:val="none"/>
        </w:rPr>
        <w:fldChar w:fldCharType="separate"/>
      </w:r>
      <w:r>
        <w:rPr>
          <w:rFonts w:ascii="Arial Narrow" w:hAnsi="Arial Narrow" w:eastAsia="黑体"/>
          <w:bCs/>
          <w:kern w:val="44"/>
          <w:szCs w:val="28"/>
          <w:highlight w:val="none"/>
          <w:lang w:val="zh-CN"/>
        </w:rPr>
        <w:t>摘要</w:t>
      </w:r>
      <w:r>
        <w:rPr>
          <w:highlight w:val="none"/>
        </w:rPr>
        <w:tab/>
      </w:r>
      <w:r>
        <w:rPr>
          <w:highlight w:val="none"/>
        </w:rPr>
        <w:fldChar w:fldCharType="begin"/>
      </w:r>
      <w:r>
        <w:rPr>
          <w:highlight w:val="none"/>
        </w:rPr>
        <w:instrText xml:space="preserve"> PAGEREF _Toc31528 </w:instrText>
      </w:r>
      <w:r>
        <w:rPr>
          <w:highlight w:val="none"/>
        </w:rPr>
        <w:fldChar w:fldCharType="separate"/>
      </w:r>
      <w:r>
        <w:rPr>
          <w:highlight w:val="none"/>
        </w:rPr>
        <w:t>3</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_Toc30782 </w:instrText>
      </w:r>
      <w:r>
        <w:rPr>
          <w:rFonts w:ascii="Arial Narrow" w:hAnsi="Arial Narrow" w:eastAsia="仿宋_GB2312"/>
          <w:szCs w:val="30"/>
          <w:highlight w:val="none"/>
        </w:rPr>
        <w:fldChar w:fldCharType="separate"/>
      </w:r>
      <w:r>
        <w:rPr>
          <w:rFonts w:ascii="Arial Narrow" w:hAnsi="Arial Narrow" w:eastAsia="黑体"/>
          <w:bCs/>
          <w:kern w:val="44"/>
          <w:szCs w:val="32"/>
          <w:highlight w:val="none"/>
          <w:lang w:val="zh-CN"/>
        </w:rPr>
        <w:t>正文</w:t>
      </w:r>
      <w:r>
        <w:rPr>
          <w:highlight w:val="none"/>
        </w:rPr>
        <w:tab/>
      </w:r>
      <w:r>
        <w:rPr>
          <w:highlight w:val="none"/>
        </w:rPr>
        <w:fldChar w:fldCharType="begin"/>
      </w:r>
      <w:r>
        <w:rPr>
          <w:highlight w:val="none"/>
        </w:rPr>
        <w:instrText xml:space="preserve"> PAGEREF _Toc30782 </w:instrText>
      </w:r>
      <w:r>
        <w:rPr>
          <w:highlight w:val="none"/>
        </w:rPr>
        <w:fldChar w:fldCharType="separate"/>
      </w:r>
      <w:r>
        <w:rPr>
          <w:highlight w:val="none"/>
        </w:rPr>
        <w:t>9</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_Toc9992 </w:instrText>
      </w:r>
      <w:r>
        <w:rPr>
          <w:rFonts w:ascii="Arial Narrow" w:hAnsi="Arial Narrow" w:eastAsia="仿宋_GB2312"/>
          <w:szCs w:val="30"/>
          <w:highlight w:val="none"/>
        </w:rPr>
        <w:fldChar w:fldCharType="separate"/>
      </w:r>
      <w:r>
        <w:rPr>
          <w:rFonts w:ascii="Arial Narrow" w:hAnsi="Arial Narrow" w:eastAsia="黑体"/>
          <w:bCs/>
          <w:kern w:val="44"/>
          <w:szCs w:val="28"/>
          <w:highlight w:val="none"/>
          <w:lang w:val="zh-CN"/>
        </w:rPr>
        <w:t>一、基本情况</w:t>
      </w:r>
      <w:r>
        <w:rPr>
          <w:highlight w:val="none"/>
        </w:rPr>
        <w:tab/>
      </w:r>
      <w:r>
        <w:rPr>
          <w:highlight w:val="none"/>
        </w:rPr>
        <w:fldChar w:fldCharType="begin"/>
      </w:r>
      <w:r>
        <w:rPr>
          <w:highlight w:val="none"/>
        </w:rPr>
        <w:instrText xml:space="preserve"> PAGEREF _Toc9992 </w:instrText>
      </w:r>
      <w:r>
        <w:rPr>
          <w:highlight w:val="none"/>
        </w:rPr>
        <w:fldChar w:fldCharType="separate"/>
      </w:r>
      <w:r>
        <w:rPr>
          <w:highlight w:val="none"/>
        </w:rPr>
        <w:t>9</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_Toc23348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（一）部门机构设置、编制</w:t>
      </w:r>
      <w:r>
        <w:rPr>
          <w:highlight w:val="none"/>
        </w:rPr>
        <w:tab/>
      </w:r>
      <w:r>
        <w:rPr>
          <w:highlight w:val="none"/>
        </w:rPr>
        <w:fldChar w:fldCharType="begin"/>
      </w:r>
      <w:r>
        <w:rPr>
          <w:highlight w:val="none"/>
        </w:rPr>
        <w:instrText xml:space="preserve"> PAGEREF _Toc23348 </w:instrText>
      </w:r>
      <w:r>
        <w:rPr>
          <w:highlight w:val="none"/>
        </w:rPr>
        <w:fldChar w:fldCharType="separate"/>
      </w:r>
      <w:r>
        <w:rPr>
          <w:highlight w:val="none"/>
        </w:rPr>
        <w:t>9</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_Toc9476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（三）部门</w:t>
      </w:r>
      <w:r>
        <w:rPr>
          <w:rFonts w:hint="eastAsia" w:ascii="Arial Narrow" w:hAnsi="Arial Narrow" w:eastAsia="楷体_GB2312"/>
          <w:szCs w:val="28"/>
          <w:highlight w:val="none"/>
        </w:rPr>
        <w:t>202</w:t>
      </w:r>
      <w:r>
        <w:rPr>
          <w:rFonts w:hint="eastAsia" w:ascii="Arial Narrow" w:hAnsi="Arial Narrow" w:eastAsia="楷体_GB2312"/>
          <w:szCs w:val="28"/>
          <w:highlight w:val="none"/>
          <w:lang w:val="en-US" w:eastAsia="zh-CN"/>
        </w:rPr>
        <w:t>2</w:t>
      </w:r>
      <w:r>
        <w:rPr>
          <w:rFonts w:ascii="Arial Narrow" w:hAnsi="Arial Narrow" w:eastAsia="楷体_GB2312"/>
          <w:szCs w:val="28"/>
          <w:highlight w:val="none"/>
        </w:rPr>
        <w:t>年工作完成情况</w:t>
      </w:r>
      <w:r>
        <w:rPr>
          <w:highlight w:val="none"/>
        </w:rPr>
        <w:tab/>
      </w:r>
      <w:r>
        <w:rPr>
          <w:highlight w:val="none"/>
        </w:rPr>
        <w:fldChar w:fldCharType="begin"/>
      </w:r>
      <w:r>
        <w:rPr>
          <w:highlight w:val="none"/>
        </w:rPr>
        <w:instrText xml:space="preserve"> PAGEREF _Toc9476 </w:instrText>
      </w:r>
      <w:r>
        <w:rPr>
          <w:highlight w:val="none"/>
        </w:rPr>
        <w:fldChar w:fldCharType="separate"/>
      </w:r>
      <w:r>
        <w:rPr>
          <w:highlight w:val="none"/>
        </w:rPr>
        <w:t>12</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_Toc28119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（四）部门管理制度</w:t>
      </w:r>
      <w:r>
        <w:rPr>
          <w:highlight w:val="none"/>
        </w:rPr>
        <w:tab/>
      </w:r>
      <w:r>
        <w:rPr>
          <w:highlight w:val="none"/>
        </w:rPr>
        <w:fldChar w:fldCharType="begin"/>
      </w:r>
      <w:r>
        <w:rPr>
          <w:highlight w:val="none"/>
        </w:rPr>
        <w:instrText xml:space="preserve"> PAGEREF _Toc28119 </w:instrText>
      </w:r>
      <w:r>
        <w:rPr>
          <w:highlight w:val="none"/>
        </w:rPr>
        <w:fldChar w:fldCharType="separate"/>
      </w:r>
      <w:r>
        <w:rPr>
          <w:highlight w:val="none"/>
        </w:rPr>
        <w:t>19</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_Toc10431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（五）部门资金来源及使用情况</w:t>
      </w:r>
      <w:r>
        <w:rPr>
          <w:highlight w:val="none"/>
        </w:rPr>
        <w:tab/>
      </w:r>
      <w:r>
        <w:rPr>
          <w:highlight w:val="none"/>
        </w:rPr>
        <w:fldChar w:fldCharType="begin"/>
      </w:r>
      <w:r>
        <w:rPr>
          <w:highlight w:val="none"/>
        </w:rPr>
        <w:instrText xml:space="preserve"> PAGEREF _Toc10431 </w:instrText>
      </w:r>
      <w:r>
        <w:rPr>
          <w:highlight w:val="none"/>
        </w:rPr>
        <w:fldChar w:fldCharType="separate"/>
      </w:r>
      <w:r>
        <w:rPr>
          <w:highlight w:val="none"/>
        </w:rPr>
        <w:t>21</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_Toc2546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（六）政府采购情况</w:t>
      </w:r>
      <w:r>
        <w:rPr>
          <w:highlight w:val="none"/>
        </w:rPr>
        <w:tab/>
      </w:r>
      <w:r>
        <w:rPr>
          <w:highlight w:val="none"/>
        </w:rPr>
        <w:fldChar w:fldCharType="begin"/>
      </w:r>
      <w:r>
        <w:rPr>
          <w:highlight w:val="none"/>
        </w:rPr>
        <w:instrText xml:space="preserve"> PAGEREF _Toc2546 </w:instrText>
      </w:r>
      <w:r>
        <w:rPr>
          <w:highlight w:val="none"/>
        </w:rPr>
        <w:fldChar w:fldCharType="separate"/>
      </w:r>
      <w:r>
        <w:rPr>
          <w:highlight w:val="none"/>
        </w:rPr>
        <w:t>23</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_Toc27398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（七）固定资产情况</w:t>
      </w:r>
      <w:r>
        <w:rPr>
          <w:highlight w:val="none"/>
        </w:rPr>
        <w:tab/>
      </w:r>
      <w:r>
        <w:rPr>
          <w:highlight w:val="none"/>
        </w:rPr>
        <w:fldChar w:fldCharType="begin"/>
      </w:r>
      <w:r>
        <w:rPr>
          <w:highlight w:val="none"/>
        </w:rPr>
        <w:instrText xml:space="preserve"> PAGEREF _Toc27398 </w:instrText>
      </w:r>
      <w:r>
        <w:rPr>
          <w:highlight w:val="none"/>
        </w:rPr>
        <w:fldChar w:fldCharType="separate"/>
      </w:r>
      <w:r>
        <w:rPr>
          <w:highlight w:val="none"/>
        </w:rPr>
        <w:t>23</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_Toc19059 </w:instrText>
      </w:r>
      <w:r>
        <w:rPr>
          <w:rFonts w:ascii="Arial Narrow" w:hAnsi="Arial Narrow" w:eastAsia="仿宋_GB2312"/>
          <w:szCs w:val="30"/>
          <w:highlight w:val="none"/>
        </w:rPr>
        <w:fldChar w:fldCharType="separate"/>
      </w:r>
      <w:r>
        <w:rPr>
          <w:rFonts w:ascii="Arial Narrow" w:hAnsi="Arial Narrow" w:eastAsia="黑体"/>
          <w:bCs/>
          <w:kern w:val="44"/>
          <w:szCs w:val="32"/>
          <w:highlight w:val="none"/>
          <w:lang w:val="zh-CN"/>
        </w:rPr>
        <w:t>二、绩效目标</w:t>
      </w:r>
      <w:r>
        <w:rPr>
          <w:highlight w:val="none"/>
        </w:rPr>
        <w:tab/>
      </w:r>
      <w:r>
        <w:rPr>
          <w:highlight w:val="none"/>
        </w:rPr>
        <w:fldChar w:fldCharType="begin"/>
      </w:r>
      <w:r>
        <w:rPr>
          <w:highlight w:val="none"/>
        </w:rPr>
        <w:instrText xml:space="preserve"> PAGEREF _Toc19059 </w:instrText>
      </w:r>
      <w:r>
        <w:rPr>
          <w:highlight w:val="none"/>
        </w:rPr>
        <w:fldChar w:fldCharType="separate"/>
      </w:r>
      <w:r>
        <w:rPr>
          <w:highlight w:val="none"/>
        </w:rPr>
        <w:t>25</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_Toc12830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（一）部门总目标</w:t>
      </w:r>
      <w:r>
        <w:rPr>
          <w:highlight w:val="none"/>
        </w:rPr>
        <w:tab/>
      </w:r>
      <w:r>
        <w:rPr>
          <w:highlight w:val="none"/>
        </w:rPr>
        <w:fldChar w:fldCharType="begin"/>
      </w:r>
      <w:r>
        <w:rPr>
          <w:highlight w:val="none"/>
        </w:rPr>
        <w:instrText xml:space="preserve"> PAGEREF _Toc12830 </w:instrText>
      </w:r>
      <w:r>
        <w:rPr>
          <w:highlight w:val="none"/>
        </w:rPr>
        <w:fldChar w:fldCharType="separate"/>
      </w:r>
      <w:r>
        <w:rPr>
          <w:highlight w:val="none"/>
        </w:rPr>
        <w:t>25</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_Toc32637 </w:instrText>
      </w:r>
      <w:r>
        <w:rPr>
          <w:rFonts w:ascii="Arial Narrow" w:hAnsi="Arial Narrow" w:eastAsia="仿宋_GB2312"/>
          <w:szCs w:val="30"/>
          <w:highlight w:val="none"/>
        </w:rPr>
        <w:fldChar w:fldCharType="separate"/>
      </w:r>
      <w:r>
        <w:rPr>
          <w:rFonts w:hint="eastAsia" w:ascii="微软雅黑" w:hAnsi="微软雅黑" w:eastAsia="微软雅黑" w:cs="微软雅黑"/>
          <w:szCs w:val="28"/>
          <w:highlight w:val="none"/>
        </w:rPr>
        <w:t>①</w:t>
      </w:r>
      <w:r>
        <w:rPr>
          <w:rFonts w:ascii="Arial Narrow" w:hAnsi="Arial Narrow" w:eastAsia="楷体_GB2312"/>
          <w:szCs w:val="28"/>
          <w:highlight w:val="none"/>
        </w:rPr>
        <w:t>目标明确性分析</w:t>
      </w:r>
      <w:r>
        <w:rPr>
          <w:highlight w:val="none"/>
        </w:rPr>
        <w:tab/>
      </w:r>
      <w:r>
        <w:rPr>
          <w:highlight w:val="none"/>
        </w:rPr>
        <w:fldChar w:fldCharType="begin"/>
      </w:r>
      <w:r>
        <w:rPr>
          <w:highlight w:val="none"/>
        </w:rPr>
        <w:instrText xml:space="preserve"> PAGEREF _Toc32637 </w:instrText>
      </w:r>
      <w:r>
        <w:rPr>
          <w:highlight w:val="none"/>
        </w:rPr>
        <w:fldChar w:fldCharType="separate"/>
      </w:r>
      <w:r>
        <w:rPr>
          <w:highlight w:val="none"/>
        </w:rPr>
        <w:t>37</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_Toc1965 </w:instrText>
      </w:r>
      <w:r>
        <w:rPr>
          <w:rFonts w:ascii="Arial Narrow" w:hAnsi="Arial Narrow" w:eastAsia="仿宋_GB2312"/>
          <w:szCs w:val="30"/>
          <w:highlight w:val="none"/>
        </w:rPr>
        <w:fldChar w:fldCharType="separate"/>
      </w:r>
      <w:r>
        <w:rPr>
          <w:rFonts w:hint="eastAsia" w:ascii="微软雅黑" w:hAnsi="微软雅黑" w:eastAsia="微软雅黑" w:cs="微软雅黑"/>
          <w:szCs w:val="28"/>
          <w:highlight w:val="none"/>
        </w:rPr>
        <w:t>②</w:t>
      </w:r>
      <w:r>
        <w:rPr>
          <w:rFonts w:ascii="Arial Narrow" w:hAnsi="Arial Narrow" w:eastAsia="楷体_GB2312"/>
          <w:szCs w:val="28"/>
          <w:highlight w:val="none"/>
        </w:rPr>
        <w:t>目标合理性分析</w:t>
      </w:r>
      <w:r>
        <w:rPr>
          <w:highlight w:val="none"/>
        </w:rPr>
        <w:tab/>
      </w:r>
      <w:r>
        <w:rPr>
          <w:highlight w:val="none"/>
        </w:rPr>
        <w:fldChar w:fldCharType="begin"/>
      </w:r>
      <w:r>
        <w:rPr>
          <w:highlight w:val="none"/>
        </w:rPr>
        <w:instrText xml:space="preserve"> PAGEREF _Toc1965 </w:instrText>
      </w:r>
      <w:r>
        <w:rPr>
          <w:highlight w:val="none"/>
        </w:rPr>
        <w:fldChar w:fldCharType="separate"/>
      </w:r>
      <w:r>
        <w:rPr>
          <w:highlight w:val="none"/>
        </w:rPr>
        <w:t>37</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_Toc26083 </w:instrText>
      </w:r>
      <w:r>
        <w:rPr>
          <w:rFonts w:ascii="Arial Narrow" w:hAnsi="Arial Narrow" w:eastAsia="仿宋_GB2312"/>
          <w:szCs w:val="30"/>
          <w:highlight w:val="none"/>
        </w:rPr>
        <w:fldChar w:fldCharType="separate"/>
      </w:r>
      <w:r>
        <w:rPr>
          <w:rFonts w:hint="eastAsia" w:ascii="微软雅黑" w:hAnsi="微软雅黑" w:eastAsia="微软雅黑" w:cs="微软雅黑"/>
          <w:szCs w:val="28"/>
          <w:highlight w:val="none"/>
        </w:rPr>
        <w:t>③</w:t>
      </w:r>
      <w:r>
        <w:rPr>
          <w:rFonts w:ascii="Arial Narrow" w:hAnsi="Arial Narrow" w:eastAsia="楷体_GB2312"/>
          <w:szCs w:val="28"/>
          <w:highlight w:val="none"/>
        </w:rPr>
        <w:t>目标细化、量化程度分析</w:t>
      </w:r>
      <w:r>
        <w:rPr>
          <w:highlight w:val="none"/>
        </w:rPr>
        <w:tab/>
      </w:r>
      <w:r>
        <w:rPr>
          <w:highlight w:val="none"/>
        </w:rPr>
        <w:fldChar w:fldCharType="begin"/>
      </w:r>
      <w:r>
        <w:rPr>
          <w:highlight w:val="none"/>
        </w:rPr>
        <w:instrText xml:space="preserve"> PAGEREF _Toc26083 </w:instrText>
      </w:r>
      <w:r>
        <w:rPr>
          <w:highlight w:val="none"/>
        </w:rPr>
        <w:fldChar w:fldCharType="separate"/>
      </w:r>
      <w:r>
        <w:rPr>
          <w:highlight w:val="none"/>
        </w:rPr>
        <w:t>37</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_Toc20447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（二）部门项目具体计划目标</w:t>
      </w:r>
      <w:r>
        <w:rPr>
          <w:highlight w:val="none"/>
        </w:rPr>
        <w:tab/>
      </w:r>
      <w:r>
        <w:rPr>
          <w:highlight w:val="none"/>
        </w:rPr>
        <w:fldChar w:fldCharType="begin"/>
      </w:r>
      <w:r>
        <w:rPr>
          <w:highlight w:val="none"/>
        </w:rPr>
        <w:instrText xml:space="preserve"> PAGEREF _Toc20447 </w:instrText>
      </w:r>
      <w:r>
        <w:rPr>
          <w:highlight w:val="none"/>
        </w:rPr>
        <w:fldChar w:fldCharType="separate"/>
      </w:r>
      <w:r>
        <w:rPr>
          <w:highlight w:val="none"/>
        </w:rPr>
        <w:t>25</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_Toc2366 </w:instrText>
      </w:r>
      <w:r>
        <w:rPr>
          <w:rFonts w:ascii="Arial Narrow" w:hAnsi="Arial Narrow" w:eastAsia="仿宋_GB2312"/>
          <w:szCs w:val="30"/>
          <w:highlight w:val="none"/>
        </w:rPr>
        <w:fldChar w:fldCharType="separate"/>
      </w:r>
      <w:r>
        <w:rPr>
          <w:rFonts w:ascii="Arial Narrow" w:hAnsi="Arial Narrow" w:eastAsia="黑体"/>
          <w:bCs/>
          <w:kern w:val="44"/>
          <w:szCs w:val="28"/>
          <w:highlight w:val="none"/>
          <w:lang w:val="zh-CN"/>
        </w:rPr>
        <w:t>三、评价思路和过程</w:t>
      </w:r>
      <w:r>
        <w:rPr>
          <w:highlight w:val="none"/>
        </w:rPr>
        <w:tab/>
      </w:r>
      <w:r>
        <w:rPr>
          <w:highlight w:val="none"/>
        </w:rPr>
        <w:fldChar w:fldCharType="begin"/>
      </w:r>
      <w:r>
        <w:rPr>
          <w:highlight w:val="none"/>
        </w:rPr>
        <w:instrText xml:space="preserve"> PAGEREF _Toc2366 </w:instrText>
      </w:r>
      <w:r>
        <w:rPr>
          <w:highlight w:val="none"/>
        </w:rPr>
        <w:fldChar w:fldCharType="separate"/>
      </w:r>
      <w:r>
        <w:rPr>
          <w:highlight w:val="none"/>
        </w:rPr>
        <w:t>38</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_Toc10142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（一）评价思路</w:t>
      </w:r>
      <w:r>
        <w:rPr>
          <w:highlight w:val="none"/>
        </w:rPr>
        <w:tab/>
      </w:r>
      <w:r>
        <w:rPr>
          <w:highlight w:val="none"/>
        </w:rPr>
        <w:fldChar w:fldCharType="begin"/>
      </w:r>
      <w:r>
        <w:rPr>
          <w:highlight w:val="none"/>
        </w:rPr>
        <w:instrText xml:space="preserve"> PAGEREF _Toc10142 </w:instrText>
      </w:r>
      <w:r>
        <w:rPr>
          <w:highlight w:val="none"/>
        </w:rPr>
        <w:fldChar w:fldCharType="separate"/>
      </w:r>
      <w:r>
        <w:rPr>
          <w:highlight w:val="none"/>
        </w:rPr>
        <w:t>50</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_Toc7098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（二）评价目的</w:t>
      </w:r>
      <w:r>
        <w:rPr>
          <w:highlight w:val="none"/>
        </w:rPr>
        <w:tab/>
      </w:r>
      <w:r>
        <w:rPr>
          <w:highlight w:val="none"/>
        </w:rPr>
        <w:fldChar w:fldCharType="begin"/>
      </w:r>
      <w:r>
        <w:rPr>
          <w:highlight w:val="none"/>
        </w:rPr>
        <w:instrText xml:space="preserve"> PAGEREF _Toc7098 </w:instrText>
      </w:r>
      <w:r>
        <w:rPr>
          <w:highlight w:val="none"/>
        </w:rPr>
        <w:fldChar w:fldCharType="separate"/>
      </w:r>
      <w:r>
        <w:rPr>
          <w:highlight w:val="none"/>
        </w:rPr>
        <w:t>51</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_Toc1439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（三）评价依据</w:t>
      </w:r>
      <w:r>
        <w:rPr>
          <w:highlight w:val="none"/>
        </w:rPr>
        <w:tab/>
      </w:r>
      <w:r>
        <w:rPr>
          <w:highlight w:val="none"/>
        </w:rPr>
        <w:fldChar w:fldCharType="begin"/>
      </w:r>
      <w:r>
        <w:rPr>
          <w:highlight w:val="none"/>
        </w:rPr>
        <w:instrText xml:space="preserve"> PAGEREF _Toc1439 </w:instrText>
      </w:r>
      <w:r>
        <w:rPr>
          <w:highlight w:val="none"/>
        </w:rPr>
        <w:fldChar w:fldCharType="separate"/>
      </w:r>
      <w:r>
        <w:rPr>
          <w:highlight w:val="none"/>
        </w:rPr>
        <w:t>51</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_Toc6511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（四）评价对象及评价时段。</w:t>
      </w:r>
      <w:r>
        <w:rPr>
          <w:highlight w:val="none"/>
        </w:rPr>
        <w:tab/>
      </w:r>
      <w:r>
        <w:rPr>
          <w:highlight w:val="none"/>
        </w:rPr>
        <w:fldChar w:fldCharType="begin"/>
      </w:r>
      <w:r>
        <w:rPr>
          <w:highlight w:val="none"/>
        </w:rPr>
        <w:instrText xml:space="preserve"> PAGEREF _Toc6511 </w:instrText>
      </w:r>
      <w:r>
        <w:rPr>
          <w:highlight w:val="none"/>
        </w:rPr>
        <w:fldChar w:fldCharType="separate"/>
      </w:r>
      <w:r>
        <w:rPr>
          <w:highlight w:val="none"/>
        </w:rPr>
        <w:t>52</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_Toc15605 </w:instrText>
      </w:r>
      <w:r>
        <w:rPr>
          <w:rFonts w:ascii="Arial Narrow" w:hAnsi="Arial Narrow" w:eastAsia="仿宋_GB2312"/>
          <w:szCs w:val="30"/>
          <w:highlight w:val="none"/>
        </w:rPr>
        <w:fldChar w:fldCharType="separate"/>
      </w:r>
      <w:r>
        <w:rPr>
          <w:rFonts w:ascii="Arial Narrow" w:hAnsi="Arial Narrow" w:eastAsia="黑体"/>
          <w:bCs/>
          <w:kern w:val="44"/>
          <w:szCs w:val="28"/>
          <w:highlight w:val="none"/>
          <w:lang w:val="zh-CN"/>
        </w:rPr>
        <w:t>四、评价结论和绩效分析</w:t>
      </w:r>
      <w:r>
        <w:rPr>
          <w:highlight w:val="none"/>
        </w:rPr>
        <w:tab/>
      </w:r>
      <w:r>
        <w:rPr>
          <w:highlight w:val="none"/>
        </w:rPr>
        <w:fldChar w:fldCharType="begin"/>
      </w:r>
      <w:r>
        <w:rPr>
          <w:highlight w:val="none"/>
        </w:rPr>
        <w:instrText xml:space="preserve"> PAGEREF _Toc15605 </w:instrText>
      </w:r>
      <w:r>
        <w:rPr>
          <w:highlight w:val="none"/>
        </w:rPr>
        <w:fldChar w:fldCharType="separate"/>
      </w:r>
      <w:r>
        <w:rPr>
          <w:highlight w:val="none"/>
        </w:rPr>
        <w:t>53</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_Toc31539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（一）评价结论</w:t>
      </w:r>
      <w:r>
        <w:rPr>
          <w:highlight w:val="none"/>
        </w:rPr>
        <w:tab/>
      </w:r>
      <w:r>
        <w:rPr>
          <w:highlight w:val="none"/>
        </w:rPr>
        <w:fldChar w:fldCharType="begin"/>
      </w:r>
      <w:r>
        <w:rPr>
          <w:highlight w:val="none"/>
        </w:rPr>
        <w:instrText xml:space="preserve"> PAGEREF _Toc31539 </w:instrText>
      </w:r>
      <w:r>
        <w:rPr>
          <w:highlight w:val="none"/>
        </w:rPr>
        <w:fldChar w:fldCharType="separate"/>
      </w:r>
      <w:r>
        <w:rPr>
          <w:highlight w:val="none"/>
        </w:rPr>
        <w:t>53</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_Toc13563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（二）具体绩效分析</w:t>
      </w:r>
      <w:r>
        <w:rPr>
          <w:highlight w:val="none"/>
        </w:rPr>
        <w:tab/>
      </w:r>
      <w:r>
        <w:rPr>
          <w:highlight w:val="none"/>
        </w:rPr>
        <w:fldChar w:fldCharType="begin"/>
      </w:r>
      <w:r>
        <w:rPr>
          <w:highlight w:val="none"/>
        </w:rPr>
        <w:instrText xml:space="preserve"> PAGEREF _Toc13563 </w:instrText>
      </w:r>
      <w:r>
        <w:rPr>
          <w:highlight w:val="none"/>
        </w:rPr>
        <w:fldChar w:fldCharType="separate"/>
      </w:r>
      <w:r>
        <w:rPr>
          <w:highlight w:val="none"/>
        </w:rPr>
        <w:t>55</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_Toc7498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1、部门决策（满分35分，评价得分3</w:t>
      </w:r>
      <w:r>
        <w:rPr>
          <w:rFonts w:hint="eastAsia" w:ascii="Arial Narrow" w:hAnsi="Arial Narrow" w:eastAsia="楷体_GB2312"/>
          <w:szCs w:val="28"/>
          <w:highlight w:val="none"/>
          <w:lang w:val="en-US" w:eastAsia="zh-CN"/>
        </w:rPr>
        <w:t>5</w:t>
      </w:r>
      <w:r>
        <w:rPr>
          <w:rFonts w:ascii="Arial Narrow" w:hAnsi="Arial Narrow" w:eastAsia="楷体_GB2312"/>
          <w:szCs w:val="28"/>
          <w:highlight w:val="none"/>
        </w:rPr>
        <w:t>分）</w:t>
      </w:r>
      <w:r>
        <w:rPr>
          <w:highlight w:val="none"/>
        </w:rPr>
        <w:tab/>
      </w:r>
      <w:r>
        <w:rPr>
          <w:highlight w:val="none"/>
        </w:rPr>
        <w:fldChar w:fldCharType="begin"/>
      </w:r>
      <w:r>
        <w:rPr>
          <w:highlight w:val="none"/>
        </w:rPr>
        <w:instrText xml:space="preserve"> PAGEREF _Toc7498 </w:instrText>
      </w:r>
      <w:r>
        <w:rPr>
          <w:highlight w:val="none"/>
        </w:rPr>
        <w:fldChar w:fldCharType="separate"/>
      </w:r>
      <w:r>
        <w:rPr>
          <w:highlight w:val="none"/>
        </w:rPr>
        <w:t>59</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_Toc2522 </w:instrText>
      </w:r>
      <w:r>
        <w:rPr>
          <w:rFonts w:ascii="Arial Narrow" w:hAnsi="Arial Narrow" w:eastAsia="仿宋_GB2312"/>
          <w:szCs w:val="30"/>
          <w:highlight w:val="none"/>
        </w:rPr>
        <w:fldChar w:fldCharType="separate"/>
      </w:r>
      <w:r>
        <w:rPr>
          <w:rFonts w:ascii="Arial Narrow" w:hAnsi="Arial Narrow" w:eastAsia="仿宋_GB2312"/>
          <w:szCs w:val="28"/>
          <w:highlight w:val="none"/>
        </w:rPr>
        <w:t>（1）部门目标</w:t>
      </w:r>
      <w:r>
        <w:rPr>
          <w:highlight w:val="none"/>
        </w:rPr>
        <w:tab/>
      </w:r>
      <w:r>
        <w:rPr>
          <w:highlight w:val="none"/>
        </w:rPr>
        <w:fldChar w:fldCharType="begin"/>
      </w:r>
      <w:r>
        <w:rPr>
          <w:highlight w:val="none"/>
        </w:rPr>
        <w:instrText xml:space="preserve"> PAGEREF _Toc2522 </w:instrText>
      </w:r>
      <w:r>
        <w:rPr>
          <w:highlight w:val="none"/>
        </w:rPr>
        <w:fldChar w:fldCharType="separate"/>
      </w:r>
      <w:r>
        <w:rPr>
          <w:highlight w:val="none"/>
        </w:rPr>
        <w:t>59</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_Toc24679 </w:instrText>
      </w:r>
      <w:r>
        <w:rPr>
          <w:rFonts w:ascii="Arial Narrow" w:hAnsi="Arial Narrow" w:eastAsia="仿宋_GB2312"/>
          <w:szCs w:val="30"/>
          <w:highlight w:val="none"/>
        </w:rPr>
        <w:fldChar w:fldCharType="separate"/>
      </w:r>
      <w:r>
        <w:rPr>
          <w:rFonts w:ascii="Arial Narrow" w:hAnsi="Arial Narrow" w:eastAsia="仿宋_GB2312"/>
          <w:szCs w:val="28"/>
          <w:highlight w:val="none"/>
        </w:rPr>
        <w:t>（3）资源配置</w:t>
      </w:r>
      <w:r>
        <w:rPr>
          <w:highlight w:val="none"/>
        </w:rPr>
        <w:tab/>
      </w:r>
      <w:r>
        <w:rPr>
          <w:highlight w:val="none"/>
        </w:rPr>
        <w:fldChar w:fldCharType="begin"/>
      </w:r>
      <w:r>
        <w:rPr>
          <w:highlight w:val="none"/>
        </w:rPr>
        <w:instrText xml:space="preserve"> PAGEREF _Toc24679 </w:instrText>
      </w:r>
      <w:r>
        <w:rPr>
          <w:highlight w:val="none"/>
        </w:rPr>
        <w:fldChar w:fldCharType="separate"/>
      </w:r>
      <w:r>
        <w:rPr>
          <w:highlight w:val="none"/>
        </w:rPr>
        <w:t>61</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_Toc8694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2、部门管理（满分20分，评价得分</w:t>
      </w:r>
      <w:r>
        <w:rPr>
          <w:rFonts w:hint="eastAsia" w:ascii="Arial Narrow" w:hAnsi="Arial Narrow" w:eastAsia="楷体_GB2312"/>
          <w:szCs w:val="28"/>
          <w:highlight w:val="none"/>
          <w:lang w:val="en-US" w:eastAsia="zh-CN"/>
        </w:rPr>
        <w:t>20</w:t>
      </w:r>
      <w:r>
        <w:rPr>
          <w:rFonts w:ascii="Arial Narrow" w:hAnsi="Arial Narrow" w:eastAsia="楷体_GB2312"/>
          <w:szCs w:val="28"/>
          <w:highlight w:val="none"/>
        </w:rPr>
        <w:t>分）</w:t>
      </w:r>
      <w:r>
        <w:rPr>
          <w:highlight w:val="none"/>
        </w:rPr>
        <w:tab/>
      </w:r>
      <w:r>
        <w:rPr>
          <w:highlight w:val="none"/>
        </w:rPr>
        <w:fldChar w:fldCharType="begin"/>
      </w:r>
      <w:r>
        <w:rPr>
          <w:highlight w:val="none"/>
        </w:rPr>
        <w:instrText xml:space="preserve"> PAGEREF _Toc8694 </w:instrText>
      </w:r>
      <w:r>
        <w:rPr>
          <w:highlight w:val="none"/>
        </w:rPr>
        <w:fldChar w:fldCharType="separate"/>
      </w:r>
      <w:r>
        <w:rPr>
          <w:highlight w:val="none"/>
        </w:rPr>
        <w:t>63</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_Toc32726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（1）预算管理</w:t>
      </w:r>
      <w:r>
        <w:rPr>
          <w:highlight w:val="none"/>
        </w:rPr>
        <w:tab/>
      </w:r>
      <w:r>
        <w:rPr>
          <w:highlight w:val="none"/>
        </w:rPr>
        <w:fldChar w:fldCharType="begin"/>
      </w:r>
      <w:r>
        <w:rPr>
          <w:highlight w:val="none"/>
        </w:rPr>
        <w:instrText xml:space="preserve"> PAGEREF _Toc32726 </w:instrText>
      </w:r>
      <w:r>
        <w:rPr>
          <w:highlight w:val="none"/>
        </w:rPr>
        <w:fldChar w:fldCharType="separate"/>
      </w:r>
      <w:r>
        <w:rPr>
          <w:highlight w:val="none"/>
        </w:rPr>
        <w:t>63</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bookmarkStart w:id="1" w:name="_GoBack"/>
      <w:bookmarkEnd w:id="1"/>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_Toc11715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（2）财务管理</w:t>
      </w:r>
      <w:r>
        <w:rPr>
          <w:highlight w:val="none"/>
        </w:rPr>
        <w:tab/>
      </w:r>
      <w:r>
        <w:rPr>
          <w:highlight w:val="none"/>
        </w:rPr>
        <w:fldChar w:fldCharType="begin"/>
      </w:r>
      <w:r>
        <w:rPr>
          <w:highlight w:val="none"/>
        </w:rPr>
        <w:instrText xml:space="preserve"> PAGEREF _Toc11715 </w:instrText>
      </w:r>
      <w:r>
        <w:rPr>
          <w:highlight w:val="none"/>
        </w:rPr>
        <w:fldChar w:fldCharType="separate"/>
      </w:r>
      <w:r>
        <w:rPr>
          <w:highlight w:val="none"/>
        </w:rPr>
        <w:t>65</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_Toc5786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（3）人力资源管理</w:t>
      </w:r>
      <w:r>
        <w:rPr>
          <w:highlight w:val="none"/>
        </w:rPr>
        <w:tab/>
      </w:r>
      <w:r>
        <w:rPr>
          <w:highlight w:val="none"/>
        </w:rPr>
        <w:fldChar w:fldCharType="begin"/>
      </w:r>
      <w:r>
        <w:rPr>
          <w:highlight w:val="none"/>
        </w:rPr>
        <w:instrText xml:space="preserve"> PAGEREF _Toc5786 </w:instrText>
      </w:r>
      <w:r>
        <w:rPr>
          <w:highlight w:val="none"/>
        </w:rPr>
        <w:fldChar w:fldCharType="separate"/>
      </w:r>
      <w:r>
        <w:rPr>
          <w:highlight w:val="none"/>
        </w:rPr>
        <w:t>67</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_Toc20224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（4）资产管理</w:t>
      </w:r>
      <w:r>
        <w:rPr>
          <w:highlight w:val="none"/>
        </w:rPr>
        <w:tab/>
      </w:r>
      <w:r>
        <w:rPr>
          <w:highlight w:val="none"/>
        </w:rPr>
        <w:fldChar w:fldCharType="begin"/>
      </w:r>
      <w:r>
        <w:rPr>
          <w:highlight w:val="none"/>
        </w:rPr>
        <w:instrText xml:space="preserve"> PAGEREF _Toc20224 </w:instrText>
      </w:r>
      <w:r>
        <w:rPr>
          <w:highlight w:val="none"/>
        </w:rPr>
        <w:fldChar w:fldCharType="separate"/>
      </w:r>
      <w:r>
        <w:rPr>
          <w:highlight w:val="none"/>
        </w:rPr>
        <w:t>68</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_Toc10619 </w:instrText>
      </w:r>
      <w:r>
        <w:rPr>
          <w:rFonts w:ascii="Arial Narrow" w:hAnsi="Arial Narrow" w:eastAsia="仿宋_GB2312"/>
          <w:szCs w:val="30"/>
          <w:highlight w:val="none"/>
        </w:rPr>
        <w:fldChar w:fldCharType="separate"/>
      </w:r>
      <w:r>
        <w:rPr>
          <w:rFonts w:ascii="Arial Narrow" w:hAnsi="Arial Narrow" w:eastAsia="仿宋_GB2312"/>
          <w:szCs w:val="28"/>
          <w:highlight w:val="none"/>
        </w:rPr>
        <w:t>（5）业务管理</w:t>
      </w:r>
      <w:r>
        <w:rPr>
          <w:highlight w:val="none"/>
        </w:rPr>
        <w:tab/>
      </w:r>
      <w:r>
        <w:rPr>
          <w:highlight w:val="none"/>
        </w:rPr>
        <w:fldChar w:fldCharType="begin"/>
      </w:r>
      <w:r>
        <w:rPr>
          <w:highlight w:val="none"/>
        </w:rPr>
        <w:instrText xml:space="preserve"> PAGEREF _Toc10619 </w:instrText>
      </w:r>
      <w:r>
        <w:rPr>
          <w:highlight w:val="none"/>
        </w:rPr>
        <w:fldChar w:fldCharType="separate"/>
      </w:r>
      <w:r>
        <w:rPr>
          <w:highlight w:val="none"/>
        </w:rPr>
        <w:t>68</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_Toc14776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3、部门绩效（满分45分，评价得分</w:t>
      </w:r>
      <w:r>
        <w:rPr>
          <w:rFonts w:hint="eastAsia" w:ascii="Arial Narrow" w:hAnsi="Arial Narrow" w:eastAsia="楷体_GB2312"/>
          <w:szCs w:val="28"/>
          <w:highlight w:val="none"/>
          <w:lang w:val="en-US" w:eastAsia="zh-CN"/>
        </w:rPr>
        <w:t>44.9</w:t>
      </w:r>
      <w:r>
        <w:rPr>
          <w:rFonts w:ascii="Arial Narrow" w:hAnsi="Arial Narrow" w:eastAsia="楷体_GB2312"/>
          <w:szCs w:val="28"/>
          <w:highlight w:val="none"/>
        </w:rPr>
        <w:t>分）</w:t>
      </w:r>
      <w:r>
        <w:rPr>
          <w:highlight w:val="none"/>
        </w:rPr>
        <w:tab/>
      </w:r>
      <w:r>
        <w:rPr>
          <w:highlight w:val="none"/>
        </w:rPr>
        <w:fldChar w:fldCharType="begin"/>
      </w:r>
      <w:r>
        <w:rPr>
          <w:highlight w:val="none"/>
        </w:rPr>
        <w:instrText xml:space="preserve"> PAGEREF _Toc14776 </w:instrText>
      </w:r>
      <w:r>
        <w:rPr>
          <w:highlight w:val="none"/>
        </w:rPr>
        <w:fldChar w:fldCharType="separate"/>
      </w:r>
      <w:r>
        <w:rPr>
          <w:highlight w:val="none"/>
        </w:rPr>
        <w:t>68</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_Toc27107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（1）部门产出</w:t>
      </w:r>
      <w:r>
        <w:rPr>
          <w:highlight w:val="none"/>
        </w:rPr>
        <w:tab/>
      </w:r>
      <w:r>
        <w:rPr>
          <w:highlight w:val="none"/>
        </w:rPr>
        <w:fldChar w:fldCharType="begin"/>
      </w:r>
      <w:r>
        <w:rPr>
          <w:highlight w:val="none"/>
        </w:rPr>
        <w:instrText xml:space="preserve"> PAGEREF _Toc27107 </w:instrText>
      </w:r>
      <w:r>
        <w:rPr>
          <w:highlight w:val="none"/>
        </w:rPr>
        <w:fldChar w:fldCharType="separate"/>
      </w:r>
      <w:r>
        <w:rPr>
          <w:highlight w:val="none"/>
        </w:rPr>
        <w:t>70</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_Toc14061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（2）部门效果</w:t>
      </w:r>
      <w:r>
        <w:rPr>
          <w:highlight w:val="none"/>
        </w:rPr>
        <w:tab/>
      </w:r>
      <w:r>
        <w:rPr>
          <w:highlight w:val="none"/>
        </w:rPr>
        <w:fldChar w:fldCharType="begin"/>
      </w:r>
      <w:r>
        <w:rPr>
          <w:highlight w:val="none"/>
        </w:rPr>
        <w:instrText xml:space="preserve"> PAGEREF _Toc14061 </w:instrText>
      </w:r>
      <w:r>
        <w:rPr>
          <w:highlight w:val="none"/>
        </w:rPr>
        <w:fldChar w:fldCharType="separate"/>
      </w:r>
      <w:r>
        <w:rPr>
          <w:highlight w:val="none"/>
        </w:rPr>
        <w:t>72</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_Toc30370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（3）可持续发展</w:t>
      </w:r>
      <w:r>
        <w:rPr>
          <w:highlight w:val="none"/>
        </w:rPr>
        <w:tab/>
      </w:r>
      <w:r>
        <w:rPr>
          <w:highlight w:val="none"/>
        </w:rPr>
        <w:fldChar w:fldCharType="begin"/>
      </w:r>
      <w:r>
        <w:rPr>
          <w:highlight w:val="none"/>
        </w:rPr>
        <w:instrText xml:space="preserve"> PAGEREF _Toc30370 </w:instrText>
      </w:r>
      <w:r>
        <w:rPr>
          <w:highlight w:val="none"/>
        </w:rPr>
        <w:fldChar w:fldCharType="separate"/>
      </w:r>
      <w:r>
        <w:rPr>
          <w:highlight w:val="none"/>
        </w:rPr>
        <w:t>74</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_Toc17588 </w:instrText>
      </w:r>
      <w:r>
        <w:rPr>
          <w:rFonts w:ascii="Arial Narrow" w:hAnsi="Arial Narrow" w:eastAsia="仿宋_GB2312"/>
          <w:szCs w:val="30"/>
          <w:highlight w:val="none"/>
        </w:rPr>
        <w:fldChar w:fldCharType="separate"/>
      </w:r>
      <w:r>
        <w:rPr>
          <w:rFonts w:ascii="Arial Narrow" w:hAnsi="Arial Narrow" w:eastAsia="黑体"/>
          <w:bCs/>
          <w:kern w:val="44"/>
          <w:szCs w:val="28"/>
          <w:highlight w:val="none"/>
          <w:lang w:val="zh-CN"/>
        </w:rPr>
        <w:t>五、主要经验</w:t>
      </w:r>
      <w:r>
        <w:rPr>
          <w:highlight w:val="none"/>
        </w:rPr>
        <w:tab/>
      </w:r>
      <w:r>
        <w:rPr>
          <w:highlight w:val="none"/>
        </w:rPr>
        <w:fldChar w:fldCharType="begin"/>
      </w:r>
      <w:r>
        <w:rPr>
          <w:highlight w:val="none"/>
        </w:rPr>
        <w:instrText xml:space="preserve"> PAGEREF _Toc17588 </w:instrText>
      </w:r>
      <w:r>
        <w:rPr>
          <w:highlight w:val="none"/>
        </w:rPr>
        <w:fldChar w:fldCharType="separate"/>
      </w:r>
      <w:r>
        <w:rPr>
          <w:highlight w:val="none"/>
        </w:rPr>
        <w:t>80</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_Toc28120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（一）领导重视、组织得力</w:t>
      </w:r>
      <w:r>
        <w:rPr>
          <w:highlight w:val="none"/>
        </w:rPr>
        <w:tab/>
      </w:r>
      <w:r>
        <w:rPr>
          <w:highlight w:val="none"/>
        </w:rPr>
        <w:fldChar w:fldCharType="begin"/>
      </w:r>
      <w:r>
        <w:rPr>
          <w:highlight w:val="none"/>
        </w:rPr>
        <w:instrText xml:space="preserve"> PAGEREF _Toc28120 </w:instrText>
      </w:r>
      <w:r>
        <w:rPr>
          <w:highlight w:val="none"/>
        </w:rPr>
        <w:fldChar w:fldCharType="separate"/>
      </w:r>
      <w:r>
        <w:rPr>
          <w:highlight w:val="none"/>
        </w:rPr>
        <w:t>80</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_Toc18319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（二）各处室、县区残联给予配合与支持</w:t>
      </w:r>
      <w:r>
        <w:rPr>
          <w:highlight w:val="none"/>
        </w:rPr>
        <w:tab/>
      </w:r>
      <w:r>
        <w:rPr>
          <w:highlight w:val="none"/>
        </w:rPr>
        <w:fldChar w:fldCharType="begin"/>
      </w:r>
      <w:r>
        <w:rPr>
          <w:highlight w:val="none"/>
        </w:rPr>
        <w:instrText xml:space="preserve"> PAGEREF _Toc18319 </w:instrText>
      </w:r>
      <w:r>
        <w:rPr>
          <w:highlight w:val="none"/>
        </w:rPr>
        <w:fldChar w:fldCharType="separate"/>
      </w:r>
      <w:r>
        <w:rPr>
          <w:highlight w:val="none"/>
        </w:rPr>
        <w:t>81</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_Toc19830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（三）探索资金管理、绩效管理与业务管理相结合的机制</w:t>
      </w:r>
      <w:r>
        <w:rPr>
          <w:highlight w:val="none"/>
        </w:rPr>
        <w:tab/>
      </w:r>
      <w:r>
        <w:rPr>
          <w:highlight w:val="none"/>
        </w:rPr>
        <w:fldChar w:fldCharType="begin"/>
      </w:r>
      <w:r>
        <w:rPr>
          <w:highlight w:val="none"/>
        </w:rPr>
        <w:instrText xml:space="preserve"> PAGEREF _Toc19830 </w:instrText>
      </w:r>
      <w:r>
        <w:rPr>
          <w:highlight w:val="none"/>
        </w:rPr>
        <w:fldChar w:fldCharType="separate"/>
      </w:r>
      <w:r>
        <w:rPr>
          <w:highlight w:val="none"/>
        </w:rPr>
        <w:t>81</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_Toc2898 </w:instrText>
      </w:r>
      <w:r>
        <w:rPr>
          <w:rFonts w:ascii="Arial Narrow" w:hAnsi="Arial Narrow" w:eastAsia="仿宋_GB2312"/>
          <w:szCs w:val="30"/>
          <w:highlight w:val="none"/>
        </w:rPr>
        <w:fldChar w:fldCharType="separate"/>
      </w:r>
      <w:r>
        <w:rPr>
          <w:rFonts w:ascii="Arial Narrow" w:hAnsi="Arial Narrow" w:eastAsia="黑体"/>
          <w:bCs/>
          <w:kern w:val="44"/>
          <w:szCs w:val="28"/>
          <w:highlight w:val="none"/>
          <w:lang w:val="zh-CN"/>
        </w:rPr>
        <w:t>六、存在的问题</w:t>
      </w:r>
      <w:r>
        <w:rPr>
          <w:highlight w:val="none"/>
        </w:rPr>
        <w:tab/>
      </w:r>
      <w:r>
        <w:rPr>
          <w:highlight w:val="none"/>
        </w:rPr>
        <w:fldChar w:fldCharType="begin"/>
      </w:r>
      <w:r>
        <w:rPr>
          <w:highlight w:val="none"/>
        </w:rPr>
        <w:instrText xml:space="preserve"> PAGEREF _Toc2898 </w:instrText>
      </w:r>
      <w:r>
        <w:rPr>
          <w:highlight w:val="none"/>
        </w:rPr>
        <w:fldChar w:fldCharType="separate"/>
      </w:r>
      <w:r>
        <w:rPr>
          <w:highlight w:val="none"/>
        </w:rPr>
        <w:t>81</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_Toc2299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（一）绩效目标设定方面应加强论证</w:t>
      </w:r>
      <w:r>
        <w:rPr>
          <w:highlight w:val="none"/>
        </w:rPr>
        <w:tab/>
      </w:r>
      <w:r>
        <w:rPr>
          <w:highlight w:val="none"/>
        </w:rPr>
        <w:fldChar w:fldCharType="begin"/>
      </w:r>
      <w:r>
        <w:rPr>
          <w:highlight w:val="none"/>
        </w:rPr>
        <w:instrText xml:space="preserve"> PAGEREF _Toc2299 </w:instrText>
      </w:r>
      <w:r>
        <w:rPr>
          <w:highlight w:val="none"/>
        </w:rPr>
        <w:fldChar w:fldCharType="separate"/>
      </w:r>
      <w:r>
        <w:rPr>
          <w:highlight w:val="none"/>
        </w:rPr>
        <w:t>82</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_Toc14454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（二）对下资金使用监督方面办法不多</w:t>
      </w:r>
      <w:r>
        <w:rPr>
          <w:highlight w:val="none"/>
        </w:rPr>
        <w:tab/>
      </w:r>
      <w:r>
        <w:rPr>
          <w:highlight w:val="none"/>
        </w:rPr>
        <w:fldChar w:fldCharType="begin"/>
      </w:r>
      <w:r>
        <w:rPr>
          <w:highlight w:val="none"/>
        </w:rPr>
        <w:instrText xml:space="preserve"> PAGEREF _Toc14454 </w:instrText>
      </w:r>
      <w:r>
        <w:rPr>
          <w:highlight w:val="none"/>
        </w:rPr>
        <w:fldChar w:fldCharType="separate"/>
      </w:r>
      <w:r>
        <w:rPr>
          <w:highlight w:val="none"/>
        </w:rPr>
        <w:t>82</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_Toc1552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（三）个别项目管理机制不尽合理、补助标准过低，降低基层单位的积极性</w:t>
      </w:r>
      <w:r>
        <w:rPr>
          <w:highlight w:val="none"/>
        </w:rPr>
        <w:tab/>
      </w:r>
      <w:r>
        <w:rPr>
          <w:highlight w:val="none"/>
        </w:rPr>
        <w:fldChar w:fldCharType="begin"/>
      </w:r>
      <w:r>
        <w:rPr>
          <w:highlight w:val="none"/>
        </w:rPr>
        <w:instrText xml:space="preserve"> PAGEREF _Toc1552 </w:instrText>
      </w:r>
      <w:r>
        <w:rPr>
          <w:highlight w:val="none"/>
        </w:rPr>
        <w:fldChar w:fldCharType="separate"/>
      </w:r>
      <w:r>
        <w:rPr>
          <w:highlight w:val="none"/>
        </w:rPr>
        <w:t>82</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_Toc18638 </w:instrText>
      </w:r>
      <w:r>
        <w:rPr>
          <w:rFonts w:ascii="Arial Narrow" w:hAnsi="Arial Narrow" w:eastAsia="仿宋_GB2312"/>
          <w:szCs w:val="30"/>
          <w:highlight w:val="none"/>
        </w:rPr>
        <w:fldChar w:fldCharType="separate"/>
      </w:r>
      <w:r>
        <w:rPr>
          <w:rFonts w:ascii="Arial Narrow" w:hAnsi="Arial Narrow" w:eastAsia="黑体"/>
          <w:bCs/>
          <w:kern w:val="44"/>
          <w:szCs w:val="28"/>
          <w:highlight w:val="none"/>
          <w:lang w:val="zh-CN"/>
        </w:rPr>
        <w:t>七、改进措施和建议</w:t>
      </w:r>
      <w:r>
        <w:rPr>
          <w:highlight w:val="none"/>
        </w:rPr>
        <w:tab/>
      </w:r>
      <w:r>
        <w:rPr>
          <w:highlight w:val="none"/>
        </w:rPr>
        <w:fldChar w:fldCharType="begin"/>
      </w:r>
      <w:r>
        <w:rPr>
          <w:highlight w:val="none"/>
        </w:rPr>
        <w:instrText xml:space="preserve"> PAGEREF _Toc18638 </w:instrText>
      </w:r>
      <w:r>
        <w:rPr>
          <w:highlight w:val="none"/>
        </w:rPr>
        <w:fldChar w:fldCharType="separate"/>
      </w:r>
      <w:r>
        <w:rPr>
          <w:highlight w:val="none"/>
        </w:rPr>
        <w:t>83</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_Toc32483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（一）改进绩效管理工作的一些措施</w:t>
      </w:r>
      <w:r>
        <w:rPr>
          <w:highlight w:val="none"/>
        </w:rPr>
        <w:tab/>
      </w:r>
      <w:r>
        <w:rPr>
          <w:highlight w:val="none"/>
        </w:rPr>
        <w:fldChar w:fldCharType="begin"/>
      </w:r>
      <w:r>
        <w:rPr>
          <w:highlight w:val="none"/>
        </w:rPr>
        <w:instrText xml:space="preserve"> PAGEREF _Toc32483 </w:instrText>
      </w:r>
      <w:r>
        <w:rPr>
          <w:highlight w:val="none"/>
        </w:rPr>
        <w:fldChar w:fldCharType="separate"/>
      </w:r>
      <w:r>
        <w:rPr>
          <w:highlight w:val="none"/>
        </w:rPr>
        <w:t>83</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_Toc7913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（二）做好对各项制度的梳理和数据更新</w:t>
      </w:r>
      <w:r>
        <w:rPr>
          <w:highlight w:val="none"/>
        </w:rPr>
        <w:tab/>
      </w:r>
      <w:r>
        <w:rPr>
          <w:highlight w:val="none"/>
        </w:rPr>
        <w:fldChar w:fldCharType="begin"/>
      </w:r>
      <w:r>
        <w:rPr>
          <w:highlight w:val="none"/>
        </w:rPr>
        <w:instrText xml:space="preserve"> PAGEREF _Toc7913 </w:instrText>
      </w:r>
      <w:r>
        <w:rPr>
          <w:highlight w:val="none"/>
        </w:rPr>
        <w:fldChar w:fldCharType="separate"/>
      </w:r>
      <w:r>
        <w:rPr>
          <w:highlight w:val="none"/>
        </w:rPr>
        <w:t>84</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_Toc113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（三）做好对下资金的监督</w:t>
      </w:r>
      <w:r>
        <w:rPr>
          <w:highlight w:val="none"/>
        </w:rPr>
        <w:tab/>
      </w:r>
      <w:r>
        <w:rPr>
          <w:highlight w:val="none"/>
        </w:rPr>
        <w:fldChar w:fldCharType="begin"/>
      </w:r>
      <w:r>
        <w:rPr>
          <w:highlight w:val="none"/>
        </w:rPr>
        <w:instrText xml:space="preserve"> PAGEREF _Toc113 </w:instrText>
      </w:r>
      <w:r>
        <w:rPr>
          <w:highlight w:val="none"/>
        </w:rPr>
        <w:fldChar w:fldCharType="separate"/>
      </w:r>
      <w:r>
        <w:rPr>
          <w:highlight w:val="none"/>
        </w:rPr>
        <w:t>85</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_Toc15803 </w:instrText>
      </w:r>
      <w:r>
        <w:rPr>
          <w:rFonts w:ascii="Arial Narrow" w:hAnsi="Arial Narrow" w:eastAsia="仿宋_GB2312"/>
          <w:szCs w:val="30"/>
          <w:highlight w:val="none"/>
        </w:rPr>
        <w:fldChar w:fldCharType="separate"/>
      </w:r>
      <w:r>
        <w:rPr>
          <w:rFonts w:ascii="Arial Narrow" w:hAnsi="Arial Narrow" w:eastAsia="黑体" w:cs="仿宋_GB2312"/>
          <w:szCs w:val="28"/>
          <w:highlight w:val="none"/>
          <w:lang w:val="zh-CN"/>
        </w:rPr>
        <w:t>相关附件</w:t>
      </w:r>
      <w:r>
        <w:rPr>
          <w:highlight w:val="none"/>
        </w:rPr>
        <w:tab/>
      </w:r>
      <w:r>
        <w:rPr>
          <w:rFonts w:ascii="Arial Narrow" w:hAnsi="Arial Narrow" w:eastAsia="仿宋_GB2312"/>
          <w:szCs w:val="30"/>
          <w:highlight w:val="none"/>
        </w:rPr>
        <w:fldChar w:fldCharType="end"/>
      </w:r>
    </w:p>
    <w:p>
      <w:pPr>
        <w:widowControl w:val="0"/>
        <w:overflowPunct/>
        <w:adjustRightInd/>
        <w:jc w:val="center"/>
        <w:outlineLvl w:val="0"/>
        <w:rPr>
          <w:rFonts w:ascii="Arial Narrow" w:hAnsi="Arial Narrow" w:eastAsia="仿宋_GB2312"/>
          <w:sz w:val="30"/>
          <w:szCs w:val="30"/>
          <w:highlight w:val="none"/>
        </w:rPr>
        <w:sectPr>
          <w:footerReference r:id="rId4" w:type="default"/>
          <w:footerReference r:id="rId5" w:type="even"/>
          <w:type w:val="continuous"/>
          <w:pgSz w:w="11906" w:h="16838"/>
          <w:pgMar w:top="1361" w:right="1531" w:bottom="1361" w:left="1531" w:header="851" w:footer="992" w:gutter="0"/>
          <w:pgNumType w:start="1"/>
          <w:cols w:space="720" w:num="1"/>
          <w:docGrid w:type="linesAndChars" w:linePitch="304" w:charSpace="0"/>
        </w:sectPr>
      </w:pPr>
      <w:r>
        <w:rPr>
          <w:rFonts w:ascii="Arial Narrow" w:hAnsi="Arial Narrow" w:eastAsia="仿宋_GB2312"/>
          <w:sz w:val="30"/>
          <w:szCs w:val="30"/>
          <w:highlight w:val="none"/>
        </w:rPr>
        <w:fldChar w:fldCharType="end"/>
      </w:r>
    </w:p>
    <w:p>
      <w:pPr>
        <w:widowControl w:val="0"/>
        <w:overflowPunct/>
        <w:jc w:val="center"/>
        <w:outlineLvl w:val="0"/>
        <w:rPr>
          <w:rFonts w:ascii="Arial Narrow" w:hAnsi="Arial Narrow" w:eastAsia="黑体"/>
          <w:bCs/>
          <w:kern w:val="44"/>
          <w:sz w:val="32"/>
          <w:szCs w:val="32"/>
          <w:highlight w:val="none"/>
          <w:lang w:val="zh-CN"/>
        </w:rPr>
      </w:pPr>
      <w:bookmarkStart w:id="2" w:name="_Toc31528"/>
      <w:bookmarkStart w:id="3" w:name="_Toc40953045"/>
      <w:r>
        <w:rPr>
          <w:rFonts w:ascii="Arial Narrow" w:hAnsi="Arial Narrow" w:eastAsia="黑体"/>
          <w:bCs/>
          <w:kern w:val="44"/>
          <w:sz w:val="32"/>
          <w:szCs w:val="32"/>
          <w:highlight w:val="none"/>
          <w:lang w:val="zh-CN"/>
        </w:rPr>
        <w:t>摘</w:t>
      </w:r>
      <w:r>
        <w:rPr>
          <w:rFonts w:hint="eastAsia" w:ascii="Arial Narrow" w:hAnsi="Arial Narrow" w:eastAsia="黑体"/>
          <w:bCs/>
          <w:kern w:val="44"/>
          <w:sz w:val="32"/>
          <w:szCs w:val="32"/>
          <w:highlight w:val="none"/>
          <w:lang w:val="zh-CN"/>
        </w:rPr>
        <w:t xml:space="preserve">  </w:t>
      </w:r>
      <w:r>
        <w:rPr>
          <w:rFonts w:ascii="Arial Narrow" w:hAnsi="Arial Narrow" w:eastAsia="黑体"/>
          <w:bCs/>
          <w:kern w:val="44"/>
          <w:sz w:val="32"/>
          <w:szCs w:val="32"/>
          <w:highlight w:val="none"/>
          <w:lang w:val="zh-CN"/>
        </w:rPr>
        <w:t>要</w:t>
      </w:r>
      <w:bookmarkEnd w:id="2"/>
      <w:bookmarkEnd w:id="3"/>
    </w:p>
    <w:p>
      <w:pPr>
        <w:widowControl w:val="0"/>
        <w:overflowPunct/>
        <w:ind w:firstLine="640" w:firstLineChars="200"/>
        <w:outlineLvl w:val="0"/>
        <w:rPr>
          <w:rFonts w:hint="eastAsia" w:ascii="Arial Narrow" w:hAnsi="Arial Narrow" w:eastAsia="黑体"/>
          <w:bCs/>
          <w:kern w:val="44"/>
          <w:sz w:val="32"/>
          <w:szCs w:val="32"/>
          <w:highlight w:val="none"/>
          <w:lang w:val="zh-CN"/>
        </w:rPr>
      </w:pPr>
      <w:r>
        <w:rPr>
          <w:rFonts w:hint="eastAsia" w:ascii="Arial Narrow" w:hAnsi="Arial Narrow" w:eastAsia="黑体"/>
          <w:bCs/>
          <w:kern w:val="44"/>
          <w:sz w:val="32"/>
          <w:szCs w:val="32"/>
          <w:highlight w:val="none"/>
          <w:lang w:val="zh-CN"/>
        </w:rPr>
        <w:t>一、部门概况：含主要职能职责，年度重点工作，预算收支总额、预算执行情况。</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昆明市残疾人联合会为中国残疾人联合会的地方组织，是将残疾人自身代表组织、社会福利团体、事业管理机构融为一体的残疾人事业团体，主要职能为维护残疾人的合法权益，听取残疾人意见，反映残疾人需求，为残疾人服务。</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年度重点工作：</w:t>
      </w:r>
    </w:p>
    <w:p>
      <w:pPr>
        <w:pStyle w:val="2"/>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稳步推进疫情防控常态化工作。（2）残疾人基层组织建设及信息化服务工作。（3）残疾人康复工作。（4）残疾人文化体育及宣传工作。（5）残疾人技能教育及就业服务工作。（6）残疾人扶贫工作。（7）完善残疾人社会保障工作。（8）残联综合工作。（9）残疾人综合服务中心工作。</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预算收支总额、预算执行情况</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（1）年初预算。根据昆明市财政局《关于批复202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年部门预算的通知》（昆财社〔202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〕2号），市残联202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年年初预算资金为</w:t>
      </w:r>
      <w:r>
        <w:rPr>
          <w:rFonts w:hint="eastAsia" w:ascii="仿宋_GB2312" w:hAnsi="仿宋_GB2312" w:eastAsia="仿宋_GB2312" w:cs="仿宋_GB2312"/>
          <w:sz w:val="32"/>
          <w:szCs w:val="32"/>
          <w:highlight w:val="none"/>
          <w:lang w:val="en-US" w:eastAsia="zh-CN"/>
        </w:rPr>
        <w:t>8279.87</w:t>
      </w:r>
      <w:r>
        <w:rPr>
          <w:rFonts w:hint="eastAsia" w:ascii="仿宋_GB2312" w:hAnsi="仿宋_GB2312" w:eastAsia="仿宋_GB2312" w:cs="仿宋_GB2312"/>
          <w:sz w:val="32"/>
          <w:szCs w:val="32"/>
          <w:highlight w:val="none"/>
        </w:rPr>
        <w:t>万元，其中：基本支出</w:t>
      </w:r>
      <w:r>
        <w:rPr>
          <w:rFonts w:hint="eastAsia" w:ascii="仿宋_GB2312" w:hAnsi="仿宋_GB2312" w:eastAsia="仿宋_GB2312" w:cs="仿宋_GB2312"/>
          <w:sz w:val="32"/>
          <w:szCs w:val="32"/>
          <w:highlight w:val="none"/>
          <w:lang w:val="en-US" w:eastAsia="zh-CN"/>
        </w:rPr>
        <w:t>1060.47</w:t>
      </w:r>
      <w:r>
        <w:rPr>
          <w:rFonts w:hint="eastAsia" w:ascii="仿宋_GB2312" w:hAnsi="仿宋_GB2312" w:eastAsia="仿宋_GB2312" w:cs="仿宋_GB2312"/>
          <w:sz w:val="32"/>
          <w:szCs w:val="32"/>
          <w:highlight w:val="none"/>
        </w:rPr>
        <w:t>万元、项目支出</w:t>
      </w:r>
      <w:r>
        <w:rPr>
          <w:rFonts w:hint="eastAsia" w:ascii="仿宋_GB2312" w:hAnsi="仿宋_GB2312" w:eastAsia="仿宋_GB2312" w:cs="仿宋_GB2312"/>
          <w:sz w:val="32"/>
          <w:szCs w:val="32"/>
          <w:highlight w:val="none"/>
          <w:lang w:val="en-US" w:eastAsia="zh-CN"/>
        </w:rPr>
        <w:t>7219.40</w:t>
      </w:r>
      <w:r>
        <w:rPr>
          <w:rFonts w:hint="eastAsia" w:ascii="仿宋_GB2312" w:hAnsi="仿宋_GB2312" w:eastAsia="仿宋_GB2312" w:cs="仿宋_GB2312"/>
          <w:sz w:val="32"/>
          <w:szCs w:val="32"/>
          <w:highlight w:val="none"/>
        </w:rPr>
        <w:t>万元（其中：一般公共预算资金项目支出</w:t>
      </w:r>
      <w:r>
        <w:rPr>
          <w:rFonts w:hint="eastAsia" w:ascii="仿宋_GB2312" w:hAnsi="仿宋_GB2312" w:eastAsia="仿宋_GB2312" w:cs="仿宋_GB2312"/>
          <w:sz w:val="32"/>
          <w:szCs w:val="32"/>
          <w:highlight w:val="none"/>
          <w:lang w:val="en-US" w:eastAsia="zh-CN"/>
        </w:rPr>
        <w:t>5999.40</w:t>
      </w:r>
      <w:r>
        <w:rPr>
          <w:rFonts w:hint="eastAsia" w:ascii="仿宋_GB2312" w:hAnsi="仿宋_GB2312" w:eastAsia="仿宋_GB2312" w:cs="仿宋_GB2312"/>
          <w:sz w:val="32"/>
          <w:szCs w:val="32"/>
          <w:highlight w:val="none"/>
        </w:rPr>
        <w:t>万元，政府性基金项目支出</w:t>
      </w:r>
      <w:r>
        <w:rPr>
          <w:rFonts w:hint="eastAsia" w:ascii="仿宋_GB2312" w:hAnsi="仿宋_GB2312" w:eastAsia="仿宋_GB2312" w:cs="仿宋_GB2312"/>
          <w:sz w:val="32"/>
          <w:szCs w:val="32"/>
          <w:highlight w:val="none"/>
          <w:lang w:val="en-US" w:eastAsia="zh-CN"/>
        </w:rPr>
        <w:t>1220</w:t>
      </w:r>
      <w:r>
        <w:rPr>
          <w:rFonts w:hint="eastAsia" w:ascii="仿宋_GB2312" w:hAnsi="仿宋_GB2312" w:eastAsia="仿宋_GB2312" w:cs="仿宋_GB2312"/>
          <w:sz w:val="32"/>
          <w:szCs w:val="32"/>
          <w:highlight w:val="none"/>
        </w:rPr>
        <w:t>万元）。</w:t>
      </w:r>
    </w:p>
    <w:p>
      <w:pPr>
        <w:adjustRightInd/>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收到上级补助</w:t>
      </w:r>
      <w:r>
        <w:rPr>
          <w:rFonts w:hint="eastAsia" w:ascii="仿宋_GB2312" w:hAnsi="仿宋_GB2312" w:eastAsia="仿宋_GB2312" w:cs="仿宋_GB2312"/>
          <w:sz w:val="32"/>
          <w:szCs w:val="32"/>
          <w:highlight w:val="none"/>
          <w:lang w:val="en-US" w:eastAsia="zh-CN"/>
        </w:rPr>
        <w:t>1502.02</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分别为关于下达2022年省级残疾人事业彩票公益金的通知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昆财社〔2022〕129号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329万元；关于下达2022年省级残疾人事业专项资金（第二批）的通知（昆财社〔2022〕134号）21万元；关于下达2022年省级残疾人事业专项资金的通知（昆财社〔2022〕56号）49万元；关于下达2022年省级残疾人就业保障金的通知（昆财社〔2022〕111号）519.35万元；</w:t>
      </w:r>
      <w:r>
        <w:rPr>
          <w:rFonts w:hint="eastAsia" w:ascii="仿宋_GB2312" w:hAnsi="仿宋_GB2312" w:eastAsia="仿宋_GB2312" w:cs="仿宋_GB2312"/>
          <w:sz w:val="32"/>
          <w:szCs w:val="32"/>
          <w:highlight w:val="none"/>
        </w:rPr>
        <w:t>关于下达2022年中央残疾人事业发展补助资金的通知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昆财社</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7号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728.25万元；关于下达2022年中央财政残疾人事业发展补助资金（一般公共预算第二批）的通知（昆财社〔2022〕135号）33.87万元；关于下达2022年中央残疾人事业发展补助资金（中央专项彩票公益金）的通知（昆财社〔2022〕166号）收回178.45万元。其中拨给昆明市残疾人联合会14万元，昆明市残疾人综合服务中心147.53万元，其余资金全部转拨至各县（市）区使用</w:t>
      </w:r>
      <w:r>
        <w:rPr>
          <w:rFonts w:hint="eastAsia" w:ascii="仿宋_GB2312" w:hAnsi="仿宋_GB2312" w:eastAsia="仿宋_GB2312" w:cs="仿宋_GB2312"/>
          <w:sz w:val="32"/>
          <w:szCs w:val="32"/>
          <w:highlight w:val="none"/>
        </w:rPr>
        <w:t>（对下资金的收支在县区残联反映）。</w:t>
      </w:r>
      <w:r>
        <w:rPr>
          <w:rFonts w:hint="eastAsia" w:ascii="仿宋_GB2312" w:hAnsi="仿宋_GB2312" w:eastAsia="仿宋_GB2312" w:cs="仿宋_GB2312"/>
          <w:sz w:val="32"/>
          <w:szCs w:val="32"/>
          <w:highlight w:val="none"/>
          <w:lang w:val="en-US" w:eastAsia="zh-CN"/>
        </w:rPr>
        <w:t>2022年</w:t>
      </w:r>
      <w:r>
        <w:rPr>
          <w:rFonts w:hint="eastAsia" w:ascii="仿宋_GB2312" w:hAnsi="仿宋_GB2312" w:eastAsia="仿宋_GB2312" w:cs="仿宋_GB2312"/>
          <w:sz w:val="32"/>
          <w:szCs w:val="32"/>
          <w:highlight w:val="none"/>
        </w:rPr>
        <w:t>追加</w:t>
      </w:r>
      <w:r>
        <w:rPr>
          <w:rFonts w:hint="eastAsia" w:ascii="仿宋_GB2312" w:hAnsi="仿宋_GB2312" w:eastAsia="仿宋_GB2312" w:cs="仿宋_GB2312"/>
          <w:sz w:val="32"/>
          <w:szCs w:val="32"/>
          <w:highlight w:val="none"/>
          <w:lang w:eastAsia="zh-CN"/>
        </w:rPr>
        <w:t>人员经费</w:t>
      </w:r>
      <w:r>
        <w:rPr>
          <w:rFonts w:hint="eastAsia" w:ascii="仿宋_GB2312" w:hAnsi="仿宋_GB2312" w:eastAsia="仿宋_GB2312" w:cs="仿宋_GB2312"/>
          <w:sz w:val="32"/>
          <w:szCs w:val="32"/>
          <w:highlight w:val="none"/>
          <w:lang w:val="en-US" w:eastAsia="zh-CN"/>
        </w:rPr>
        <w:t>122.39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；追加项目经费</w:t>
      </w:r>
      <w:r>
        <w:rPr>
          <w:rFonts w:hint="eastAsia" w:ascii="仿宋_GB2312" w:hAnsi="仿宋_GB2312" w:eastAsia="仿宋_GB2312" w:cs="仿宋_GB2312"/>
          <w:sz w:val="32"/>
          <w:szCs w:val="32"/>
          <w:highlight w:val="none"/>
          <w:lang w:val="en-US" w:eastAsia="zh-CN"/>
        </w:rPr>
        <w:t>89.02万元，用于</w:t>
      </w:r>
      <w:r>
        <w:rPr>
          <w:rFonts w:hint="eastAsia" w:ascii="仿宋_GB2312" w:hAnsi="仿宋_GB2312" w:eastAsia="仿宋_GB2312" w:cs="仿宋_GB2312"/>
          <w:sz w:val="32"/>
          <w:szCs w:val="32"/>
          <w:highlight w:val="none"/>
          <w:lang w:eastAsia="zh-CN"/>
        </w:rPr>
        <w:t>支付2020年12385残疾人服务热线费用</w:t>
      </w:r>
      <w:r>
        <w:rPr>
          <w:rFonts w:hint="eastAsia" w:ascii="仿宋_GB2312" w:hAnsi="仿宋_GB2312" w:eastAsia="仿宋_GB2312" w:cs="仿宋_GB2312"/>
          <w:sz w:val="32"/>
          <w:szCs w:val="32"/>
          <w:highlight w:val="none"/>
          <w:lang w:val="en-US" w:eastAsia="zh-CN"/>
        </w:rPr>
        <w:t>47.43万元，</w:t>
      </w:r>
      <w:r>
        <w:rPr>
          <w:rFonts w:hint="eastAsia" w:ascii="仿宋_GB2312" w:hAnsi="仿宋_GB2312" w:eastAsia="仿宋_GB2312" w:cs="仿宋_GB2312"/>
          <w:sz w:val="32"/>
          <w:szCs w:val="32"/>
          <w:highlight w:val="none"/>
          <w:lang w:eastAsia="zh-CN"/>
        </w:rPr>
        <w:t>第八届残疾人代表大会经费</w:t>
      </w:r>
      <w:r>
        <w:rPr>
          <w:rFonts w:hint="eastAsia" w:ascii="仿宋_GB2312" w:hAnsi="仿宋_GB2312" w:eastAsia="仿宋_GB2312" w:cs="仿宋_GB2312"/>
          <w:sz w:val="32"/>
          <w:szCs w:val="32"/>
          <w:highlight w:val="none"/>
          <w:lang w:val="en-US" w:eastAsia="zh-CN"/>
        </w:rPr>
        <w:t>41.59万元</w:t>
      </w:r>
      <w:r>
        <w:rPr>
          <w:rFonts w:hint="eastAsia" w:ascii="仿宋_GB2312" w:hAnsi="仿宋_GB2312" w:eastAsia="仿宋_GB2312" w:cs="仿宋_GB2312"/>
          <w:sz w:val="32"/>
          <w:szCs w:val="32"/>
          <w:highlight w:val="none"/>
          <w:lang w:eastAsia="zh-CN"/>
        </w:rPr>
        <w:t>。收到非同级财政拨款收入</w:t>
      </w:r>
      <w:r>
        <w:rPr>
          <w:rFonts w:hint="eastAsia" w:ascii="仿宋_GB2312" w:hAnsi="仿宋_GB2312" w:eastAsia="仿宋_GB2312" w:cs="仿宋_GB2312"/>
          <w:sz w:val="32"/>
          <w:szCs w:val="32"/>
          <w:highlight w:val="none"/>
          <w:lang w:val="en-US" w:eastAsia="zh-CN"/>
        </w:rPr>
        <w:t>21.5万元，其中中残联拨来5万元，云南省残疾人体育指导中心拨来16.5万元。</w:t>
      </w:r>
    </w:p>
    <w:p>
      <w:pPr>
        <w:adjustRightInd/>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（2）收入情况。202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年市残联实际收入</w:t>
      </w:r>
      <w:r>
        <w:rPr>
          <w:rFonts w:hint="eastAsia" w:ascii="仿宋_GB2312" w:hAnsi="仿宋_GB2312" w:eastAsia="仿宋_GB2312" w:cs="仿宋_GB2312"/>
          <w:sz w:val="32"/>
          <w:szCs w:val="32"/>
          <w:highlight w:val="none"/>
          <w:lang w:val="en-US" w:eastAsia="zh-CN"/>
        </w:rPr>
        <w:t>9729.66</w:t>
      </w:r>
      <w:r>
        <w:rPr>
          <w:rFonts w:hint="eastAsia" w:ascii="仿宋_GB2312" w:hAnsi="仿宋_GB2312" w:eastAsia="仿宋_GB2312" w:cs="仿宋_GB2312"/>
          <w:sz w:val="32"/>
          <w:szCs w:val="32"/>
          <w:highlight w:val="none"/>
        </w:rPr>
        <w:t>万元（含对下资金</w:t>
      </w:r>
      <w:r>
        <w:rPr>
          <w:rFonts w:hint="eastAsia" w:ascii="仿宋_GB2312" w:hAnsi="仿宋_GB2312" w:eastAsia="仿宋_GB2312" w:cs="仿宋_GB2312"/>
          <w:sz w:val="32"/>
          <w:szCs w:val="32"/>
          <w:highlight w:val="none"/>
          <w:lang w:val="en-US" w:eastAsia="zh-CN"/>
        </w:rPr>
        <w:t>6833.28</w:t>
      </w:r>
      <w:r>
        <w:rPr>
          <w:rFonts w:hint="eastAsia" w:ascii="仿宋_GB2312" w:hAnsi="仿宋_GB2312" w:eastAsia="仿宋_GB2312" w:cs="仿宋_GB2312"/>
          <w:sz w:val="32"/>
          <w:szCs w:val="32"/>
          <w:highlight w:val="none"/>
        </w:rPr>
        <w:t>万元，对下资金的收支在县区残联反映），其中：基本支出收入</w:t>
      </w:r>
      <w:r>
        <w:rPr>
          <w:rFonts w:hint="eastAsia" w:ascii="仿宋_GB2312" w:hAnsi="仿宋_GB2312" w:eastAsia="仿宋_GB2312" w:cs="仿宋_GB2312"/>
          <w:sz w:val="32"/>
          <w:szCs w:val="32"/>
          <w:highlight w:val="none"/>
          <w:lang w:val="en-US" w:eastAsia="zh-CN"/>
        </w:rPr>
        <w:t>1089.93</w:t>
      </w:r>
      <w:r>
        <w:rPr>
          <w:rFonts w:hint="eastAsia" w:ascii="仿宋_GB2312" w:hAnsi="仿宋_GB2312" w:eastAsia="仿宋_GB2312" w:cs="仿宋_GB2312"/>
          <w:sz w:val="32"/>
          <w:szCs w:val="32"/>
          <w:highlight w:val="none"/>
        </w:rPr>
        <w:t>万元，项目支出收入</w:t>
      </w:r>
      <w:r>
        <w:rPr>
          <w:rFonts w:hint="eastAsia" w:ascii="仿宋_GB2312" w:hAnsi="仿宋_GB2312" w:eastAsia="仿宋_GB2312" w:cs="仿宋_GB2312"/>
          <w:sz w:val="32"/>
          <w:szCs w:val="32"/>
          <w:highlight w:val="none"/>
          <w:lang w:val="en-US" w:eastAsia="zh-CN"/>
        </w:rPr>
        <w:t>8639.73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含昆明市残疾人综合服务中心年初结转</w:t>
      </w:r>
      <w:r>
        <w:rPr>
          <w:rFonts w:hint="eastAsia" w:ascii="仿宋_GB2312" w:hAnsi="仿宋_GB2312" w:eastAsia="仿宋_GB2312" w:cs="仿宋_GB2312"/>
          <w:sz w:val="32"/>
          <w:szCs w:val="32"/>
          <w:highlight w:val="none"/>
          <w:lang w:val="en-US" w:eastAsia="zh-CN"/>
        </w:rPr>
        <w:t>7.5万元。</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（3）支出情况。202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年市残联实际支出</w:t>
      </w:r>
      <w:r>
        <w:rPr>
          <w:rFonts w:hint="eastAsia" w:ascii="仿宋_GB2312" w:hAnsi="仿宋_GB2312" w:eastAsia="仿宋_GB2312" w:cs="仿宋_GB2312"/>
          <w:sz w:val="32"/>
          <w:szCs w:val="32"/>
          <w:highlight w:val="none"/>
          <w:lang w:val="en-US" w:eastAsia="zh-CN"/>
        </w:rPr>
        <w:t>9622.4</w:t>
      </w:r>
      <w:r>
        <w:rPr>
          <w:rFonts w:hint="eastAsia" w:ascii="仿宋_GB2312" w:hAnsi="仿宋_GB2312" w:eastAsia="仿宋_GB2312" w:cs="仿宋_GB2312"/>
          <w:sz w:val="32"/>
          <w:szCs w:val="32"/>
          <w:highlight w:val="none"/>
        </w:rPr>
        <w:t>万元（含对下资金</w:t>
      </w:r>
      <w:r>
        <w:rPr>
          <w:rFonts w:hint="eastAsia" w:ascii="仿宋_GB2312" w:hAnsi="仿宋_GB2312" w:eastAsia="仿宋_GB2312" w:cs="仿宋_GB2312"/>
          <w:sz w:val="32"/>
          <w:szCs w:val="32"/>
          <w:highlight w:val="none"/>
          <w:lang w:val="en-US" w:eastAsia="zh-CN"/>
        </w:rPr>
        <w:t>6833.28</w:t>
      </w:r>
      <w:r>
        <w:rPr>
          <w:rFonts w:hint="eastAsia" w:ascii="仿宋_GB2312" w:hAnsi="仿宋_GB2312" w:eastAsia="仿宋_GB2312" w:cs="仿宋_GB2312"/>
          <w:sz w:val="32"/>
          <w:szCs w:val="32"/>
          <w:highlight w:val="none"/>
        </w:rPr>
        <w:t>万元，对下资金的收支在县区残联反映），其中：基本支出</w:t>
      </w:r>
      <w:r>
        <w:rPr>
          <w:rFonts w:hint="eastAsia" w:ascii="仿宋_GB2312" w:hAnsi="仿宋_GB2312" w:eastAsia="仿宋_GB2312" w:cs="仿宋_GB2312"/>
          <w:sz w:val="32"/>
          <w:szCs w:val="32"/>
          <w:highlight w:val="none"/>
          <w:lang w:val="en-US" w:eastAsia="zh-CN"/>
        </w:rPr>
        <w:t>1086.89</w:t>
      </w:r>
      <w:r>
        <w:rPr>
          <w:rFonts w:hint="eastAsia" w:ascii="仿宋_GB2312" w:hAnsi="仿宋_GB2312" w:eastAsia="仿宋_GB2312" w:cs="仿宋_GB2312"/>
          <w:sz w:val="32"/>
          <w:szCs w:val="32"/>
          <w:highlight w:val="none"/>
        </w:rPr>
        <w:t>万元，项目支出</w:t>
      </w:r>
      <w:r>
        <w:rPr>
          <w:rFonts w:hint="eastAsia" w:ascii="仿宋_GB2312" w:hAnsi="仿宋_GB2312" w:eastAsia="仿宋_GB2312" w:cs="仿宋_GB2312"/>
          <w:sz w:val="32"/>
          <w:szCs w:val="32"/>
          <w:highlight w:val="none"/>
          <w:lang w:val="en-US" w:eastAsia="zh-CN"/>
        </w:rPr>
        <w:t>8535.51</w:t>
      </w:r>
      <w:r>
        <w:rPr>
          <w:rFonts w:hint="eastAsia" w:ascii="仿宋_GB2312" w:hAnsi="仿宋_GB2312" w:eastAsia="仿宋_GB2312" w:cs="仿宋_GB2312"/>
          <w:sz w:val="32"/>
          <w:szCs w:val="32"/>
          <w:highlight w:val="none"/>
        </w:rPr>
        <w:t>万元，本级项目</w:t>
      </w:r>
      <w:r>
        <w:rPr>
          <w:rFonts w:hint="eastAsia" w:ascii="仿宋_GB2312" w:hAnsi="仿宋_GB2312" w:eastAsia="仿宋_GB2312" w:cs="仿宋_GB2312"/>
          <w:sz w:val="32"/>
          <w:szCs w:val="32"/>
          <w:highlight w:val="none"/>
          <w:lang w:val="en-US" w:eastAsia="zh-CN"/>
        </w:rPr>
        <w:t>1702.23</w:t>
      </w:r>
      <w:r>
        <w:rPr>
          <w:rFonts w:hint="eastAsia" w:ascii="仿宋_GB2312" w:hAnsi="仿宋_GB2312" w:eastAsia="仿宋_GB2312" w:cs="仿宋_GB2312"/>
          <w:sz w:val="32"/>
          <w:szCs w:val="32"/>
          <w:highlight w:val="none"/>
        </w:rPr>
        <w:t>万元，对下项目</w:t>
      </w:r>
      <w:r>
        <w:rPr>
          <w:rFonts w:hint="eastAsia" w:ascii="仿宋_GB2312" w:hAnsi="仿宋_GB2312" w:eastAsia="仿宋_GB2312" w:cs="仿宋_GB2312"/>
          <w:sz w:val="32"/>
          <w:szCs w:val="32"/>
          <w:highlight w:val="none"/>
          <w:lang w:val="en-US" w:eastAsia="zh-CN"/>
        </w:rPr>
        <w:t>6833.28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（对下资金支出不在市残联决算报表中反映）</w:t>
      </w:r>
    </w:p>
    <w:p>
      <w:pPr>
        <w:adjustRightInd/>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（4）结转和结余情况。202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年市残联年初结转结余</w:t>
      </w:r>
      <w:r>
        <w:rPr>
          <w:rFonts w:hint="eastAsia" w:ascii="仿宋_GB2312" w:hAnsi="仿宋_GB2312" w:eastAsia="仿宋_GB2312" w:cs="仿宋_GB2312"/>
          <w:sz w:val="32"/>
          <w:szCs w:val="32"/>
          <w:highlight w:val="none"/>
          <w:lang w:val="en-US" w:eastAsia="zh-CN"/>
        </w:rPr>
        <w:t>9.28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lang w:val="en-US" w:eastAsia="zh-CN"/>
        </w:rPr>
        <w:t>1.78万元</w:t>
      </w:r>
      <w:r>
        <w:rPr>
          <w:rFonts w:hint="eastAsia" w:ascii="仿宋_GB2312" w:hAnsi="仿宋_GB2312" w:eastAsia="仿宋_GB2312" w:cs="仿宋_GB2312"/>
          <w:sz w:val="32"/>
          <w:szCs w:val="32"/>
          <w:highlight w:val="none"/>
          <w:lang w:eastAsia="zh-CN"/>
        </w:rPr>
        <w:t>非财政拨款</w:t>
      </w:r>
      <w:r>
        <w:rPr>
          <w:rFonts w:hint="eastAsia" w:ascii="仿宋_GB2312" w:hAnsi="仿宋_GB2312" w:eastAsia="仿宋_GB2312" w:cs="仿宋_GB2312"/>
          <w:sz w:val="32"/>
          <w:szCs w:val="32"/>
          <w:highlight w:val="none"/>
        </w:rPr>
        <w:t>结余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7.5万元为2021年省级残疾人就业保障金结转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年末结转结余资金结余</w:t>
      </w:r>
      <w:r>
        <w:rPr>
          <w:rFonts w:hint="eastAsia" w:ascii="仿宋_GB2312" w:hAnsi="仿宋_GB2312" w:eastAsia="仿宋_GB2312" w:cs="仿宋_GB2312"/>
          <w:sz w:val="32"/>
          <w:szCs w:val="32"/>
          <w:highlight w:val="none"/>
          <w:lang w:val="en-US" w:eastAsia="zh-CN"/>
        </w:rPr>
        <w:t>107.26</w:t>
      </w:r>
      <w:r>
        <w:rPr>
          <w:rFonts w:hint="eastAsia" w:ascii="仿宋_GB2312" w:hAnsi="仿宋_GB2312" w:eastAsia="仿宋_GB2312" w:cs="仿宋_GB2312"/>
          <w:sz w:val="32"/>
          <w:szCs w:val="32"/>
          <w:highlight w:val="none"/>
        </w:rPr>
        <w:t>万元，较年初减少</w:t>
      </w:r>
      <w:r>
        <w:rPr>
          <w:rFonts w:hint="eastAsia" w:ascii="仿宋_GB2312" w:hAnsi="仿宋_GB2312" w:eastAsia="仿宋_GB2312" w:cs="仿宋_GB2312"/>
          <w:sz w:val="32"/>
          <w:szCs w:val="32"/>
          <w:highlight w:val="none"/>
          <w:lang w:val="en-US" w:eastAsia="zh-CN"/>
        </w:rPr>
        <w:t>97.98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，原因是第八届残疾人代表大会经费</w:t>
      </w:r>
      <w:r>
        <w:rPr>
          <w:rFonts w:hint="eastAsia" w:ascii="仿宋_GB2312" w:hAnsi="仿宋_GB2312" w:eastAsia="仿宋_GB2312" w:cs="仿宋_GB2312"/>
          <w:sz w:val="32"/>
          <w:szCs w:val="32"/>
          <w:highlight w:val="none"/>
          <w:lang w:val="en-US" w:eastAsia="zh-CN"/>
        </w:rPr>
        <w:t>41.59万元结转至下年使用，2022年省级残疾人就业保障金结转62.63万元，基本支出结余3.04万元，其中医疗保险结余4.62万元，垫付公务员医疗补助0.18万元，重特病统筹0.25万元，医疗保险结余资金4.62万元已于2023年上缴财政</w:t>
      </w:r>
      <w:r>
        <w:rPr>
          <w:rFonts w:hint="eastAsia" w:ascii="仿宋_GB2312" w:hAnsi="仿宋_GB2312" w:eastAsia="仿宋_GB2312" w:cs="仿宋_GB2312"/>
          <w:sz w:val="32"/>
          <w:szCs w:val="32"/>
          <w:highlight w:val="none"/>
        </w:rPr>
        <w:t>。</w:t>
      </w:r>
    </w:p>
    <w:p>
      <w:pPr>
        <w:widowControl w:val="0"/>
        <w:overflowPunct/>
        <w:ind w:firstLine="640" w:firstLineChars="200"/>
        <w:outlineLvl w:val="0"/>
        <w:rPr>
          <w:rFonts w:hint="eastAsia" w:ascii="Arial Narrow" w:hAnsi="Arial Narrow" w:eastAsia="黑体"/>
          <w:bCs/>
          <w:kern w:val="44"/>
          <w:sz w:val="32"/>
          <w:szCs w:val="32"/>
          <w:highlight w:val="none"/>
          <w:lang w:val="zh-CN"/>
        </w:rPr>
      </w:pPr>
      <w:r>
        <w:rPr>
          <w:rFonts w:hint="eastAsia" w:ascii="Arial Narrow" w:hAnsi="Arial Narrow" w:eastAsia="黑体"/>
          <w:bCs/>
          <w:kern w:val="44"/>
          <w:sz w:val="32"/>
          <w:szCs w:val="32"/>
          <w:highlight w:val="none"/>
          <w:lang w:val="zh-CN"/>
        </w:rPr>
        <w:t>二、评价结论及绩效分析：绩效分析，主要是分析工作取得的效果。</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通过对市残联20</w:t>
      </w:r>
      <w:r>
        <w:rPr>
          <w:rFonts w:hint="eastAsia" w:ascii="仿宋_GB2312" w:hAnsi="仿宋_GB2312" w:eastAsia="仿宋_GB2312" w:cs="仿宋_GB2312"/>
          <w:sz w:val="32"/>
          <w:szCs w:val="32"/>
          <w:highlight w:val="none"/>
          <w:lang w:val="en"/>
        </w:rPr>
        <w:t>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年度部门整体支出决策、管理、绩效三个方面的44个三级指标进行评价、打分，最终自评得分</w:t>
      </w:r>
      <w:r>
        <w:rPr>
          <w:rFonts w:hint="eastAsia" w:ascii="仿宋_GB2312" w:hAnsi="仿宋_GB2312" w:eastAsia="仿宋_GB2312" w:cs="仿宋_GB2312"/>
          <w:sz w:val="32"/>
          <w:szCs w:val="32"/>
          <w:highlight w:val="none"/>
          <w:lang w:val="en-US" w:eastAsia="zh-CN"/>
        </w:rPr>
        <w:t>99.9</w:t>
      </w:r>
      <w:r>
        <w:rPr>
          <w:rFonts w:hint="eastAsia" w:ascii="仿宋_GB2312" w:hAnsi="仿宋_GB2312" w:eastAsia="仿宋_GB2312" w:cs="仿宋_GB2312"/>
          <w:sz w:val="32"/>
          <w:szCs w:val="32"/>
          <w:highlight w:val="none"/>
        </w:rPr>
        <w:t>分，评定等级为</w:t>
      </w:r>
      <w:r>
        <w:rPr>
          <w:rFonts w:hint="eastAsia" w:ascii="仿宋_GB2312" w:hAnsi="仿宋_GB2312" w:eastAsia="仿宋_GB2312" w:cs="仿宋_GB2312"/>
          <w:sz w:val="32"/>
          <w:szCs w:val="32"/>
          <w:highlight w:val="none"/>
          <w:lang w:eastAsia="zh-CN"/>
        </w:rPr>
        <w:t>优</w:t>
      </w:r>
      <w:r>
        <w:rPr>
          <w:rFonts w:hint="eastAsia" w:ascii="仿宋_GB2312" w:hAnsi="仿宋_GB2312" w:eastAsia="仿宋_GB2312" w:cs="仿宋_GB2312"/>
          <w:sz w:val="32"/>
          <w:szCs w:val="32"/>
          <w:highlight w:val="none"/>
        </w:rPr>
        <w:t>。</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经对昆明市残疾人联合会20</w:t>
      </w:r>
      <w:r>
        <w:rPr>
          <w:rFonts w:hint="eastAsia" w:ascii="仿宋_GB2312" w:hAnsi="仿宋_GB2312" w:eastAsia="仿宋_GB2312" w:cs="仿宋_GB2312"/>
          <w:sz w:val="32"/>
          <w:szCs w:val="32"/>
          <w:highlight w:val="none"/>
          <w:lang w:val="en"/>
        </w:rPr>
        <w:t>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年整体支出的绩效目标设定、资金到位、资金管理、资产管理、财务管理、各项目产出、经济效益、社会效益、环境效益</w:t>
      </w:r>
      <w:r>
        <w:rPr>
          <w:rFonts w:hint="default" w:ascii="仿宋_GB2312" w:hAnsi="仿宋_GB2312" w:eastAsia="仿宋_GB2312" w:cs="仿宋_GB2312"/>
          <w:sz w:val="32"/>
          <w:szCs w:val="32"/>
          <w:highlight w:val="none"/>
        </w:rPr>
        <w:t>等方面</w:t>
      </w:r>
      <w:r>
        <w:rPr>
          <w:rFonts w:hint="eastAsia" w:ascii="仿宋_GB2312" w:hAnsi="仿宋_GB2312" w:eastAsia="仿宋_GB2312" w:cs="仿宋_GB2312"/>
          <w:sz w:val="32"/>
          <w:szCs w:val="32"/>
          <w:highlight w:val="none"/>
        </w:rPr>
        <w:t>进行绩效评价，市残联在基层组织建设、精准康复服务、残疾人社会保障工作、残疾人扶贫、残疾人就业、残疾人托养服务、残疾人宣传文体工作、残疾人信访、人大建议与政协提案回复等方面均达到年初制定的计划目标。</w:t>
      </w:r>
    </w:p>
    <w:p>
      <w:pPr>
        <w:keepNext w:val="0"/>
        <w:keepLines w:val="0"/>
        <w:pageBreakBefore w:val="0"/>
        <w:kinsoku/>
        <w:wordWrap/>
        <w:bidi w:val="0"/>
        <w:snapToGri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残疾人托养方面，</w:t>
      </w:r>
      <w:r>
        <w:rPr>
          <w:rFonts w:hint="eastAsia" w:ascii="仿宋_GB2312" w:hAnsi="仿宋_GB2312" w:eastAsia="仿宋_GB2312" w:cs="仿宋_GB2312"/>
          <w:sz w:val="32"/>
          <w:szCs w:val="32"/>
          <w:highlight w:val="none"/>
        </w:rPr>
        <w:t>制定了《昆明市202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年“阳光家园计划”</w:t>
      </w:r>
      <w:r>
        <w:rPr>
          <w:rFonts w:hint="eastAsia" w:ascii="仿宋_GB2312" w:hAnsi="仿宋_GB2312" w:eastAsia="仿宋_GB2312" w:cs="仿宋_GB2312"/>
          <w:sz w:val="32"/>
          <w:szCs w:val="32"/>
          <w:highlight w:val="none"/>
          <w:lang w:eastAsia="zh-CN"/>
        </w:rPr>
        <w:t>残疾人托养服务工作的通知（市级补助经费）</w:t>
      </w:r>
      <w:r>
        <w:rPr>
          <w:rFonts w:hint="eastAsia" w:ascii="仿宋_GB2312" w:hAnsi="仿宋_GB2312" w:eastAsia="仿宋_GB2312" w:cs="仿宋_GB2312"/>
          <w:sz w:val="32"/>
          <w:szCs w:val="32"/>
          <w:highlight w:val="none"/>
        </w:rPr>
        <w:t>》；残疾人助学方面，制定了《</w:t>
      </w:r>
      <w:r>
        <w:rPr>
          <w:rFonts w:hint="eastAsia" w:ascii="仿宋_GB2312" w:hAnsi="仿宋_GB2312" w:eastAsia="仿宋_GB2312" w:cs="仿宋_GB2312"/>
          <w:sz w:val="32"/>
          <w:szCs w:val="32"/>
          <w:highlight w:val="none"/>
          <w:lang w:eastAsia="zh-CN"/>
        </w:rPr>
        <w:t>关于开展</w:t>
      </w:r>
      <w:r>
        <w:rPr>
          <w:rFonts w:hint="eastAsia" w:ascii="仿宋_GB2312" w:hAnsi="仿宋_GB2312" w:eastAsia="仿宋_GB2312" w:cs="仿宋_GB2312"/>
          <w:sz w:val="32"/>
          <w:szCs w:val="32"/>
          <w:highlight w:val="none"/>
          <w:lang w:val="en-US" w:eastAsia="zh-CN"/>
        </w:rPr>
        <w:t>2022年昆明市在校高中阶段残疾学生及残疾人子女助学项目工作的通知</w:t>
      </w:r>
      <w:r>
        <w:rPr>
          <w:rFonts w:hint="eastAsia" w:ascii="仿宋_GB2312" w:hAnsi="仿宋_GB2312" w:eastAsia="仿宋_GB2312" w:cs="仿宋_GB2312"/>
          <w:sz w:val="32"/>
          <w:szCs w:val="32"/>
          <w:highlight w:val="none"/>
        </w:rPr>
        <w:t>》，对在校高中残疾学生和残疾人子女给予一次性补助，制定了《</w:t>
      </w:r>
      <w:r>
        <w:rPr>
          <w:rFonts w:hint="eastAsia" w:ascii="仿宋_GB2312" w:hAnsi="仿宋_GB2312" w:eastAsia="仿宋_GB2312" w:cs="仿宋_GB2312"/>
          <w:sz w:val="32"/>
          <w:szCs w:val="32"/>
          <w:highlight w:val="none"/>
          <w:lang w:eastAsia="zh-CN"/>
        </w:rPr>
        <w:t>关于开展</w:t>
      </w:r>
      <w:r>
        <w:rPr>
          <w:rFonts w:hint="eastAsia" w:ascii="仿宋_GB2312" w:hAnsi="仿宋_GB2312" w:eastAsia="仿宋_GB2312" w:cs="仿宋_GB2312"/>
          <w:sz w:val="32"/>
          <w:szCs w:val="32"/>
          <w:highlight w:val="none"/>
          <w:lang w:val="en-US" w:eastAsia="zh-CN"/>
        </w:rPr>
        <w:t>2022年大、中专残疾学生及残疾人子女助学补助工作的通知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残疾人乡村振兴方面，制定了《昆明市“乡村振兴”残疾人帮扶项目实施方案》</w:t>
      </w:r>
      <w:r>
        <w:rPr>
          <w:rFonts w:hint="eastAsia" w:ascii="仿宋_GB2312" w:hAnsi="仿宋_GB2312" w:eastAsia="仿宋_GB2312" w:cs="仿宋_GB2312"/>
          <w:sz w:val="32"/>
          <w:szCs w:val="32"/>
          <w:highlight w:val="none"/>
        </w:rPr>
        <w:t>残疾人文化建设方面，制定下发了《关于开展202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残疾人文化进家庭“五个一”项目的通知》，帮助残疾人家庭每年读一本书、看一次电影、游一次园、参观一次展览、参加一次文化活动。《昆明市村（社区）残疾人专职委员管理实施方案》（昆残联发〔2019〕3号），对促进残疾人基层组织、培训、体育健身、文化宣传、康复、托养、教育等工作的规范化、流程化起到了较大推动作用。</w:t>
      </w:r>
    </w:p>
    <w:p>
      <w:pPr>
        <w:keepNext w:val="0"/>
        <w:keepLines w:val="0"/>
        <w:pageBreakBefore w:val="0"/>
        <w:kinsoku/>
        <w:wordWrap/>
        <w:bidi w:val="0"/>
        <w:snapToGrid/>
        <w:ind w:firstLine="640" w:firstLineChars="200"/>
        <w:rPr>
          <w:rFonts w:hint="eastAsia" w:eastAsia="仿宋_GB2312"/>
          <w:sz w:val="32"/>
          <w:szCs w:val="32"/>
          <w:highlight w:val="none"/>
          <w:lang w:eastAsia="zh-CN"/>
        </w:rPr>
      </w:pPr>
      <w:r>
        <w:rPr>
          <w:rFonts w:eastAsia="仿宋_GB2312"/>
          <w:sz w:val="32"/>
          <w:szCs w:val="32"/>
          <w:highlight w:val="none"/>
        </w:rPr>
        <w:t>2022年，市残联坚持以习近平新时代中国特色社会主义思想为指导，全面贯彻党的二十大精神，深入贯彻落实习近平总书记考察云南重要讲话精神和重要指示批示精神，按照省第十一次党代会和市委十二届二次全会安排部署，聚焦残疾人事业发展不平衡不充分问题，坚持“弱有所扶”，着力保障残疾人基本民生和促进残疾人全面发展，满足残疾人日益增长的美好生活需要，着力完善残疾人关爱服务体系，巩固拓展残疾人脱贫攻坚成果与乡村振兴有效衔接，改善残疾人生活品质</w:t>
      </w:r>
      <w:r>
        <w:rPr>
          <w:rFonts w:hint="eastAsia" w:eastAsia="仿宋_GB2312"/>
          <w:sz w:val="32"/>
          <w:szCs w:val="32"/>
          <w:highlight w:val="none"/>
          <w:lang w:eastAsia="zh-CN"/>
        </w:rPr>
        <w:t>。</w:t>
      </w:r>
    </w:p>
    <w:p>
      <w:pPr>
        <w:widowControl w:val="0"/>
        <w:overflowPunct/>
        <w:ind w:firstLine="640" w:firstLineChars="200"/>
        <w:outlineLvl w:val="0"/>
        <w:rPr>
          <w:rFonts w:hint="eastAsia" w:ascii="Arial Narrow" w:hAnsi="Arial Narrow" w:eastAsia="黑体"/>
          <w:bCs/>
          <w:kern w:val="44"/>
          <w:sz w:val="32"/>
          <w:szCs w:val="32"/>
          <w:highlight w:val="none"/>
          <w:lang w:val="zh-CN"/>
        </w:rPr>
      </w:pPr>
      <w:r>
        <w:rPr>
          <w:rFonts w:hint="eastAsia" w:ascii="Arial Narrow" w:hAnsi="Arial Narrow" w:eastAsia="黑体"/>
          <w:bCs/>
          <w:kern w:val="44"/>
          <w:sz w:val="32"/>
          <w:szCs w:val="32"/>
          <w:highlight w:val="none"/>
          <w:lang w:val="zh-CN"/>
        </w:rPr>
        <w:t>三、经验、问题和建议</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经验</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一是市残联专门成立了绩效评价小组</w:t>
      </w:r>
      <w:r>
        <w:rPr>
          <w:rFonts w:hint="eastAsia" w:ascii="仿宋_GB2312" w:hAnsi="仿宋_GB2312" w:eastAsia="仿宋_GB2312" w:cs="仿宋_GB2312"/>
          <w:sz w:val="32"/>
          <w:szCs w:val="32"/>
          <w:highlight w:val="none"/>
          <w:lang w:eastAsia="zh-CN"/>
        </w:rPr>
        <w:t>。在本次评价中，市残联继续沿用</w:t>
      </w:r>
      <w:r>
        <w:rPr>
          <w:rFonts w:hint="eastAsia" w:ascii="仿宋_GB2312" w:hAnsi="仿宋_GB2312" w:eastAsia="仿宋_GB2312" w:cs="仿宋_GB2312"/>
          <w:sz w:val="32"/>
          <w:szCs w:val="32"/>
          <w:highlight w:val="none"/>
          <w:lang w:val="en-US" w:eastAsia="zh-CN"/>
        </w:rPr>
        <w:t>2020年成立的绩效自评小组（由于单位轮岗导致部分职位产生变化），</w:t>
      </w:r>
      <w:r>
        <w:rPr>
          <w:rFonts w:hint="eastAsia" w:ascii="仿宋_GB2312" w:hAnsi="仿宋_GB2312" w:eastAsia="仿宋_GB2312" w:cs="仿宋_GB2312"/>
          <w:sz w:val="32"/>
          <w:szCs w:val="32"/>
          <w:highlight w:val="none"/>
        </w:rPr>
        <w:t>对市残联各处室、所属事业单位202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年各项目的预算投入、执行、产出、效果及满意度进行全方位的评价考核，考核后我单位还将做好发现问题的整改、绩效评价结果公开等应用环节，进一步完善预算绩效管理体系，夯实绩效自评的工作基础。</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二是各处</w:t>
      </w:r>
      <w:r>
        <w:rPr>
          <w:rFonts w:hint="eastAsia" w:ascii="仿宋_GB2312" w:hAnsi="仿宋_GB2312" w:eastAsia="仿宋_GB2312" w:cs="仿宋_GB2312"/>
          <w:sz w:val="32"/>
          <w:szCs w:val="32"/>
          <w:highlight w:val="none"/>
          <w:lang w:eastAsia="zh-CN"/>
        </w:rPr>
        <w:t>（室）、综合服务中心</w:t>
      </w:r>
      <w:r>
        <w:rPr>
          <w:rFonts w:hint="eastAsia" w:ascii="仿宋_GB2312" w:hAnsi="仿宋_GB2312" w:eastAsia="仿宋_GB2312" w:cs="仿宋_GB2312"/>
          <w:sz w:val="32"/>
          <w:szCs w:val="32"/>
          <w:highlight w:val="none"/>
        </w:rPr>
        <w:t>给予配合与支持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市残联下属</w:t>
      </w:r>
      <w:r>
        <w:rPr>
          <w:rFonts w:hint="eastAsia" w:ascii="仿宋_GB2312" w:hAnsi="仿宋_GB2312" w:eastAsia="仿宋_GB2312" w:cs="仿宋_GB2312"/>
          <w:sz w:val="32"/>
          <w:szCs w:val="32"/>
          <w:highlight w:val="none"/>
          <w:lang w:eastAsia="zh-CN"/>
        </w:rPr>
        <w:t>事业单位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各</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区残联领会预算绩效管理的业务实质和工作要求，及时跟进预算执行进度和业务成果统计分析，做好项目台账管理，将预算资金管理、绩效目标管理与业务管理有机结合，将管理端口前移，特别注重预算绩效目标申报和绩效跟踪，规范事前和事中控制，对预算执行中的偏差及时予以修正，做好全面预算绩效管理工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三是探索资金管理、绩效管理与业务管理相结合的机制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综合运用资金管理、进度管理、绩效管理、目标管理等多种手段，做好目标量化、统计跟踪、比较分析、效益分析等工作，建立资金管理、绩效管理与业务管理的联动机制。</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存在的问题</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）绩效目标设定方面应加强论证</w:t>
      </w:r>
    </w:p>
    <w:p>
      <w:pPr>
        <w:adjustRightInd/>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）对下资金</w:t>
      </w:r>
      <w:r>
        <w:rPr>
          <w:rFonts w:hint="eastAsia" w:ascii="仿宋_GB2312" w:hAnsi="仿宋_GB2312" w:eastAsia="仿宋_GB2312" w:cs="仿宋_GB2312"/>
          <w:sz w:val="32"/>
          <w:szCs w:val="32"/>
          <w:highlight w:val="none"/>
          <w:lang w:eastAsia="zh-CN"/>
        </w:rPr>
        <w:t>拨付不能及时到达县区</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）个别项目管理机制不尽合理、补助标准过低，降低基层单位的积极性</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改进措施及建议</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（1）改进绩效管理工作的一些措施：如加强培训、加强会计核算、加强制度建设、加强项目申报环节各项文件准备工作、加强对项目绩效的监督和考核、加强对项目的痕迹资料管理。</w:t>
      </w:r>
    </w:p>
    <w:p>
      <w:pPr>
        <w:adjustRightInd/>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（2）做好对各项制度的梳理和数据更新</w:t>
      </w:r>
      <w:r>
        <w:rPr>
          <w:rFonts w:hint="eastAsia" w:ascii="仿宋_GB2312" w:hAnsi="仿宋_GB2312" w:eastAsia="仿宋_GB2312" w:cs="仿宋_GB2312"/>
          <w:sz w:val="32"/>
          <w:szCs w:val="32"/>
          <w:highlight w:val="none"/>
          <w:lang w:eastAsia="zh-CN"/>
        </w:rPr>
        <w:t>。</w:t>
      </w:r>
    </w:p>
    <w:p>
      <w:pPr>
        <w:adjustRightInd/>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（3）做好对下项目的资金监督</w:t>
      </w:r>
      <w:r>
        <w:rPr>
          <w:rFonts w:hint="eastAsia" w:ascii="仿宋_GB2312" w:hAnsi="仿宋_GB2312" w:eastAsia="仿宋_GB2312" w:cs="仿宋_GB2312"/>
          <w:sz w:val="32"/>
          <w:szCs w:val="32"/>
          <w:highlight w:val="none"/>
          <w:lang w:eastAsia="zh-CN"/>
        </w:rPr>
        <w:t>。</w:t>
      </w:r>
    </w:p>
    <w:p>
      <w:pPr>
        <w:widowControl w:val="0"/>
        <w:overflowPunct/>
        <w:jc w:val="left"/>
        <w:outlineLvl w:val="0"/>
        <w:rPr>
          <w:rFonts w:ascii="Arial Narrow" w:hAnsi="Arial Narrow" w:eastAsia="黑体"/>
          <w:bCs/>
          <w:kern w:val="44"/>
          <w:sz w:val="32"/>
          <w:szCs w:val="32"/>
          <w:highlight w:val="none"/>
          <w:lang w:val="zh-CN"/>
        </w:rPr>
      </w:pPr>
      <w:bookmarkStart w:id="4" w:name="_Toc30782"/>
    </w:p>
    <w:p>
      <w:pPr>
        <w:widowControl w:val="0"/>
        <w:overflowPunct/>
        <w:jc w:val="left"/>
        <w:outlineLvl w:val="0"/>
        <w:rPr>
          <w:rFonts w:hint="eastAsia" w:ascii="方正小标宋_GBK" w:hAnsi="方正小标宋_GBK" w:eastAsia="方正小标宋_GBK" w:cs="方正小标宋_GBK"/>
          <w:bCs/>
          <w:kern w:val="44"/>
          <w:sz w:val="44"/>
          <w:szCs w:val="44"/>
          <w:highlight w:val="none"/>
          <w:lang w:val="zh-CN"/>
        </w:rPr>
      </w:pPr>
    </w:p>
    <w:p>
      <w:pPr>
        <w:keepNext w:val="0"/>
        <w:keepLines w:val="0"/>
        <w:pageBreakBefore w:val="0"/>
        <w:widowControl w:val="0"/>
        <w:kinsoku/>
        <w:wordWrap/>
        <w:overflowPunct/>
        <w:topLinePunct w:val="0"/>
        <w:autoSpaceDE w:val="0"/>
        <w:autoSpaceDN w:val="0"/>
        <w:bidi w:val="0"/>
        <w:snapToGrid/>
        <w:spacing w:line="0" w:lineRule="atLeast"/>
        <w:jc w:val="left"/>
        <w:textAlignment w:val="auto"/>
        <w:outlineLvl w:val="0"/>
        <w:rPr>
          <w:rFonts w:hint="eastAsia" w:ascii="方正小标宋_GBK" w:hAnsi="方正小标宋_GBK" w:eastAsia="方正小标宋_GBK" w:cs="方正小标宋_GBK"/>
          <w:bCs/>
          <w:kern w:val="44"/>
          <w:sz w:val="44"/>
          <w:szCs w:val="44"/>
          <w:highlight w:val="none"/>
          <w:lang w:val="zh-CN"/>
        </w:rPr>
      </w:pPr>
      <w:r>
        <w:rPr>
          <w:rFonts w:hint="eastAsia" w:ascii="方正小标宋_GBK" w:hAnsi="方正小标宋_GBK" w:eastAsia="方正小标宋_GBK" w:cs="方正小标宋_GBK"/>
          <w:bCs/>
          <w:kern w:val="44"/>
          <w:sz w:val="44"/>
          <w:szCs w:val="44"/>
          <w:highlight w:val="none"/>
          <w:lang w:val="zh-CN"/>
        </w:rPr>
        <w:t>正文</w:t>
      </w:r>
      <w:bookmarkEnd w:id="4"/>
    </w:p>
    <w:p>
      <w:pPr>
        <w:keepNext w:val="0"/>
        <w:keepLines w:val="0"/>
        <w:pageBreakBefore w:val="0"/>
        <w:kinsoku/>
        <w:wordWrap/>
        <w:topLinePunct w:val="0"/>
        <w:autoSpaceDE w:val="0"/>
        <w:autoSpaceDN w:val="0"/>
        <w:bidi w:val="0"/>
        <w:adjustRightInd/>
        <w:snapToGrid/>
        <w:spacing w:line="0" w:lineRule="atLeas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昆明市残疾人联合会202</w:t>
      </w:r>
      <w:r>
        <w:rPr>
          <w:rFonts w:hint="eastAsia" w:ascii="方正小标宋_GBK" w:hAnsi="方正小标宋_GBK" w:eastAsia="方正小标宋_GBK" w:cs="方正小标宋_GBK"/>
          <w:sz w:val="44"/>
          <w:szCs w:val="44"/>
          <w:highlight w:val="none"/>
          <w:lang w:val="en-US" w:eastAsia="zh-CN"/>
        </w:rPr>
        <w:t>2</w:t>
      </w:r>
      <w:r>
        <w:rPr>
          <w:rFonts w:hint="eastAsia" w:ascii="方正小标宋_GBK" w:hAnsi="方正小标宋_GBK" w:eastAsia="方正小标宋_GBK" w:cs="方正小标宋_GBK"/>
          <w:sz w:val="44"/>
          <w:szCs w:val="44"/>
          <w:highlight w:val="none"/>
        </w:rPr>
        <w:t>年度部门整体支出</w:t>
      </w:r>
    </w:p>
    <w:p>
      <w:pPr>
        <w:keepNext w:val="0"/>
        <w:keepLines w:val="0"/>
        <w:pageBreakBefore w:val="0"/>
        <w:kinsoku/>
        <w:wordWrap/>
        <w:topLinePunct w:val="0"/>
        <w:autoSpaceDE w:val="0"/>
        <w:autoSpaceDN w:val="0"/>
        <w:bidi w:val="0"/>
        <w:adjustRightInd/>
        <w:snapToGrid/>
        <w:spacing w:line="0" w:lineRule="atLeas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绩效评价报告</w:t>
      </w:r>
    </w:p>
    <w:p>
      <w:pPr>
        <w:keepNext w:val="0"/>
        <w:keepLines w:val="0"/>
        <w:pageBreakBefore w:val="0"/>
        <w:widowControl/>
        <w:kinsoku/>
        <w:wordWrap/>
        <w:overflowPunct w:val="0"/>
        <w:topLinePunct w:val="0"/>
        <w:autoSpaceDE w:val="0"/>
        <w:autoSpaceDN w:val="0"/>
        <w:bidi w:val="0"/>
        <w:adjustRightInd/>
        <w:snapToGrid/>
        <w:spacing w:line="560" w:lineRule="exact"/>
        <w:ind w:firstLine="720" w:firstLineChars="200"/>
        <w:textAlignment w:val="auto"/>
        <w:outlineLvl w:val="9"/>
        <w:rPr>
          <w:rFonts w:ascii="Arial Narrow" w:hAnsi="Arial Narrow" w:eastAsia="方正小标宋_GBK"/>
          <w:spacing w:val="40"/>
          <w:sz w:val="28"/>
          <w:szCs w:val="28"/>
          <w:highlight w:val="none"/>
        </w:rPr>
      </w:pPr>
    </w:p>
    <w:p>
      <w:pPr>
        <w:keepNext w:val="0"/>
        <w:keepLines w:val="0"/>
        <w:pageBreakBefore w:val="0"/>
        <w:widowControl/>
        <w:kinsoku/>
        <w:wordWrap/>
        <w:overflowPunct w:val="0"/>
        <w:topLinePunct w:val="0"/>
        <w:autoSpaceDE w:val="0"/>
        <w:autoSpaceDN w:val="0"/>
        <w:bidi w:val="0"/>
        <w:adjustRightInd/>
        <w:snapToGrid/>
        <w:spacing w:line="560" w:lineRule="exact"/>
        <w:ind w:firstLine="640" w:firstLineChars="200"/>
        <w:textAlignment w:val="auto"/>
        <w:outlineLvl w:val="9"/>
        <w:rPr>
          <w:rFonts w:ascii="Arial Narrow" w:hAnsi="Arial Narrow" w:eastAsia="仿宋_GB2312"/>
          <w:sz w:val="32"/>
          <w:szCs w:val="32"/>
          <w:highlight w:val="none"/>
        </w:rPr>
      </w:pPr>
      <w:r>
        <w:rPr>
          <w:rFonts w:ascii="Arial Narrow" w:hAnsi="Arial Narrow" w:eastAsia="仿宋_GB2312"/>
          <w:sz w:val="32"/>
          <w:szCs w:val="32"/>
          <w:highlight w:val="none"/>
        </w:rPr>
        <w:t>根据《中华人民共和国预算法》规定，按照中共昆明市委昆明市人民政府《关于全面实施预算绩效管理的实施意见》（昆发〔2019〕12号）、《昆明市本级部门预算绩效自评管理暂行办法》（昆财绩〔201</w:t>
      </w:r>
      <w:r>
        <w:rPr>
          <w:rFonts w:hint="eastAsia" w:ascii="Arial Narrow" w:hAnsi="Arial Narrow" w:eastAsia="仿宋_GB2312"/>
          <w:sz w:val="32"/>
          <w:szCs w:val="32"/>
          <w:highlight w:val="none"/>
        </w:rPr>
        <w:t>9</w:t>
      </w:r>
      <w:r>
        <w:rPr>
          <w:rFonts w:ascii="Arial Narrow" w:hAnsi="Arial Narrow" w:eastAsia="仿宋_GB2312"/>
          <w:sz w:val="32"/>
          <w:szCs w:val="32"/>
          <w:highlight w:val="none"/>
        </w:rPr>
        <w:t>〕60号）的要求，202</w:t>
      </w:r>
      <w:r>
        <w:rPr>
          <w:rFonts w:hint="eastAsia" w:ascii="Arial Narrow" w:hAnsi="Arial Narrow" w:eastAsia="仿宋_GB2312"/>
          <w:sz w:val="32"/>
          <w:szCs w:val="32"/>
          <w:highlight w:val="none"/>
          <w:lang w:val="en-US" w:eastAsia="zh-CN"/>
        </w:rPr>
        <w:t>3</w:t>
      </w:r>
      <w:r>
        <w:rPr>
          <w:rFonts w:ascii="Arial Narrow" w:hAnsi="Arial Narrow" w:eastAsia="仿宋_GB2312"/>
          <w:sz w:val="32"/>
          <w:szCs w:val="32"/>
          <w:highlight w:val="none"/>
        </w:rPr>
        <w:t>年4月</w:t>
      </w:r>
      <w:r>
        <w:rPr>
          <w:rFonts w:hint="eastAsia" w:ascii="Arial Narrow" w:hAnsi="Arial Narrow" w:eastAsia="仿宋_GB2312"/>
          <w:sz w:val="32"/>
          <w:szCs w:val="32"/>
          <w:highlight w:val="none"/>
        </w:rPr>
        <w:t>2</w:t>
      </w:r>
      <w:r>
        <w:rPr>
          <w:rFonts w:ascii="Arial Narrow" w:hAnsi="Arial Narrow" w:eastAsia="仿宋_GB2312"/>
          <w:sz w:val="32"/>
          <w:szCs w:val="32"/>
          <w:highlight w:val="none"/>
        </w:rPr>
        <w:t>1日至5月25日，对</w:t>
      </w:r>
      <w:r>
        <w:rPr>
          <w:rFonts w:hint="eastAsia" w:ascii="Arial Narrow" w:hAnsi="Arial Narrow" w:eastAsia="仿宋_GB2312"/>
          <w:sz w:val="32"/>
          <w:szCs w:val="32"/>
          <w:highlight w:val="none"/>
          <w:lang w:eastAsia="zh-CN"/>
        </w:rPr>
        <w:t>昆明市残疾人联合会</w:t>
      </w:r>
      <w:r>
        <w:rPr>
          <w:rFonts w:hint="eastAsia" w:ascii="Arial Narrow" w:hAnsi="Arial Narrow" w:eastAsia="仿宋_GB2312"/>
          <w:sz w:val="32"/>
          <w:szCs w:val="32"/>
          <w:highlight w:val="none"/>
        </w:rPr>
        <w:t>202</w:t>
      </w:r>
      <w:r>
        <w:rPr>
          <w:rFonts w:hint="eastAsia" w:ascii="Arial Narrow" w:hAnsi="Arial Narrow" w:eastAsia="仿宋_GB2312"/>
          <w:sz w:val="32"/>
          <w:szCs w:val="32"/>
          <w:highlight w:val="none"/>
          <w:lang w:val="en-US" w:eastAsia="zh-CN"/>
        </w:rPr>
        <w:t>2</w:t>
      </w:r>
      <w:r>
        <w:rPr>
          <w:rFonts w:ascii="Arial Narrow" w:hAnsi="Arial Narrow" w:eastAsia="仿宋_GB2312"/>
          <w:sz w:val="32"/>
          <w:szCs w:val="32"/>
          <w:highlight w:val="none"/>
        </w:rPr>
        <w:t>年度部门整体支出绩效进行了评价，现将评价情况报告如下。</w:t>
      </w:r>
    </w:p>
    <w:p>
      <w:pPr>
        <w:keepNext w:val="0"/>
        <w:keepLines w:val="0"/>
        <w:pageBreakBefore w:val="0"/>
        <w:widowControl w:val="0"/>
        <w:kinsoku/>
        <w:wordWrap/>
        <w:overflowPunct/>
        <w:bidi w:val="0"/>
        <w:snapToGrid/>
        <w:spacing w:line="560" w:lineRule="exact"/>
        <w:ind w:firstLine="640" w:firstLineChars="200"/>
        <w:outlineLvl w:val="0"/>
        <w:rPr>
          <w:rFonts w:ascii="Arial Narrow" w:hAnsi="Arial Narrow" w:eastAsia="黑体"/>
          <w:bCs/>
          <w:kern w:val="44"/>
          <w:sz w:val="32"/>
          <w:szCs w:val="32"/>
          <w:highlight w:val="none"/>
          <w:lang w:val="zh-CN"/>
        </w:rPr>
      </w:pPr>
      <w:bookmarkStart w:id="5" w:name="_Toc9992"/>
      <w:r>
        <w:rPr>
          <w:rFonts w:ascii="Arial Narrow" w:hAnsi="Arial Narrow" w:eastAsia="黑体"/>
          <w:bCs/>
          <w:kern w:val="44"/>
          <w:sz w:val="32"/>
          <w:szCs w:val="32"/>
          <w:highlight w:val="none"/>
          <w:lang w:val="zh-CN"/>
        </w:rPr>
        <w:t>一、基本情况</w:t>
      </w:r>
      <w:bookmarkEnd w:id="5"/>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6" w:name="_Toc23348"/>
      <w:r>
        <w:rPr>
          <w:rFonts w:ascii="Arial Narrow" w:hAnsi="Arial Narrow" w:eastAsia="楷体_GB2312"/>
          <w:sz w:val="32"/>
          <w:szCs w:val="32"/>
          <w:highlight w:val="none"/>
        </w:rPr>
        <w:t>（一）部门机构设置、编制</w:t>
      </w:r>
      <w:bookmarkEnd w:id="6"/>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昆明市残联机关职能配置、内设机构和人员编制方案》（昆政办通〔2002〕43号）、昆明市委机构编制委员会《关于设立昆明市残疾人综合服务中心的批复》（昆编复〔2019〕5号）文件，昆明市残疾人联合会为中国残疾人联合会的地方组织，是将残疾人自身代表组织、社会福利团体、事业管理机构融为一体的残疾人事业团体，单位性质属于群团机关；下属全额拨款事业单位1个，即昆明市残疾人综合服务中心。</w:t>
      </w:r>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市残联机关内设6个职能处室，分别是办公室、组织联络处、康复处、教育就业处、宣传文体处、财务处。</w:t>
      </w:r>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市残疾人综合服务中心内设机构5个，分别是：综合处、无障碍环境建设促进处、就业培训处、大数据及信息化处、项目及规范化建设处。</w:t>
      </w:r>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昆明市残联机关编制24人（其中：行政工勤编制3人、参公事业编制21人），202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年底实有在编在职人数2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在职人员控制率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%；所属昆明市残疾人综合服务中心，事业编制37人，202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年底实有在编在职人数</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人。在职人员控制率</w:t>
      </w:r>
      <w:r>
        <w:rPr>
          <w:rFonts w:hint="eastAsia" w:ascii="仿宋_GB2312" w:hAnsi="仿宋_GB2312" w:eastAsia="仿宋_GB2312" w:cs="仿宋_GB2312"/>
          <w:sz w:val="32"/>
          <w:szCs w:val="32"/>
          <w:highlight w:val="none"/>
          <w:lang w:val="en-US" w:eastAsia="zh-CN"/>
        </w:rPr>
        <w:t>64.86</w:t>
      </w:r>
      <w:r>
        <w:rPr>
          <w:rFonts w:hint="eastAsia" w:ascii="仿宋_GB2312" w:hAnsi="仿宋_GB2312" w:eastAsia="仿宋_GB2312" w:cs="仿宋_GB2312"/>
          <w:sz w:val="32"/>
          <w:szCs w:val="32"/>
          <w:highlight w:val="none"/>
        </w:rPr>
        <w:t>%。</w:t>
      </w:r>
    </w:p>
    <w:p>
      <w:pPr>
        <w:keepNext w:val="0"/>
        <w:keepLines w:val="0"/>
        <w:pageBreakBefore w:val="0"/>
        <w:kinsoku/>
        <w:wordWrap/>
        <w:bidi w:val="0"/>
        <w:adjustRightInd/>
        <w:snapToGrid/>
        <w:spacing w:line="560" w:lineRule="exact"/>
        <w:ind w:firstLine="640" w:firstLineChars="200"/>
        <w:jc w:val="center"/>
        <w:rPr>
          <w:rFonts w:ascii="Arial Narrow" w:hAnsi="Arial Narrow" w:eastAsia="仿宋_GB2312"/>
          <w:b/>
          <w:sz w:val="32"/>
          <w:szCs w:val="32"/>
          <w:highlight w:val="none"/>
        </w:rPr>
      </w:pPr>
    </w:p>
    <w:p>
      <w:pPr>
        <w:keepNext w:val="0"/>
        <w:keepLines w:val="0"/>
        <w:pageBreakBefore w:val="0"/>
        <w:kinsoku/>
        <w:wordWrap/>
        <w:bidi w:val="0"/>
        <w:adjustRightInd/>
        <w:snapToGrid/>
        <w:spacing w:line="560" w:lineRule="exact"/>
        <w:ind w:firstLine="640" w:firstLineChars="200"/>
        <w:jc w:val="center"/>
        <w:rPr>
          <w:rFonts w:ascii="Arial Narrow" w:hAnsi="Arial Narrow" w:eastAsia="仿宋_GB2312"/>
          <w:b/>
          <w:sz w:val="32"/>
          <w:szCs w:val="32"/>
          <w:highlight w:val="none"/>
        </w:rPr>
      </w:pPr>
      <w:r>
        <w:rPr>
          <w:rFonts w:ascii="Arial Narrow" w:hAnsi="Arial Narrow" w:eastAsia="仿宋_GB2312"/>
          <w:b/>
          <w:sz w:val="32"/>
          <w:szCs w:val="32"/>
          <w:highlight w:val="none"/>
        </w:rPr>
        <w:t>市残联部门编制设置及实有人数情况表</w:t>
      </w:r>
    </w:p>
    <w:tbl>
      <w:tblPr>
        <w:tblStyle w:val="88"/>
        <w:tblW w:w="0" w:type="auto"/>
        <w:tblInd w:w="0" w:type="dxa"/>
        <w:tblLayout w:type="fixed"/>
        <w:tblCellMar>
          <w:top w:w="0" w:type="dxa"/>
          <w:left w:w="108" w:type="dxa"/>
          <w:bottom w:w="0" w:type="dxa"/>
          <w:right w:w="108" w:type="dxa"/>
        </w:tblCellMar>
      </w:tblPr>
      <w:tblGrid>
        <w:gridCol w:w="1511"/>
        <w:gridCol w:w="1110"/>
        <w:gridCol w:w="1965"/>
        <w:gridCol w:w="1410"/>
        <w:gridCol w:w="2370"/>
      </w:tblGrid>
      <w:tr>
        <w:tblPrEx>
          <w:tblCellMar>
            <w:top w:w="0" w:type="dxa"/>
            <w:left w:w="108" w:type="dxa"/>
            <w:bottom w:w="0" w:type="dxa"/>
            <w:right w:w="108" w:type="dxa"/>
          </w:tblCellMar>
        </w:tblPrEx>
        <w:trPr>
          <w:wBefore w:w="0" w:type="dxa"/>
          <w:wAfter w:w="0" w:type="dxa"/>
          <w:trHeight w:val="336" w:hRule="atLeast"/>
          <w:tblHeader/>
        </w:trPr>
        <w:tc>
          <w:tcPr>
            <w:tcW w:w="1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ascii="Arial Narrow" w:hAnsi="Arial Narrow" w:eastAsia="等线" w:cs="宋体"/>
                <w:b/>
                <w:color w:val="000000"/>
                <w:sz w:val="21"/>
                <w:szCs w:val="21"/>
                <w:highlight w:val="none"/>
              </w:rPr>
            </w:pPr>
            <w:r>
              <w:rPr>
                <w:rFonts w:ascii="Arial Narrow" w:hAnsi="Arial Narrow" w:cs="宋体"/>
                <w:b/>
                <w:color w:val="000000"/>
                <w:sz w:val="21"/>
                <w:szCs w:val="21"/>
                <w:highlight w:val="none"/>
              </w:rPr>
              <w:t>项目</w:t>
            </w:r>
          </w:p>
        </w:tc>
        <w:tc>
          <w:tcPr>
            <w:tcW w:w="11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ascii="Arial Narrow" w:hAnsi="Arial Narrow" w:cs="宋体"/>
                <w:b/>
                <w:color w:val="000000"/>
                <w:sz w:val="21"/>
                <w:szCs w:val="21"/>
                <w:highlight w:val="none"/>
              </w:rPr>
            </w:pPr>
            <w:r>
              <w:rPr>
                <w:rFonts w:ascii="Arial Narrow" w:hAnsi="Arial Narrow" w:cs="宋体"/>
                <w:b/>
                <w:color w:val="000000"/>
                <w:sz w:val="21"/>
                <w:szCs w:val="21"/>
                <w:highlight w:val="none"/>
              </w:rPr>
              <w:t>编制人数</w:t>
            </w:r>
          </w:p>
        </w:tc>
        <w:tc>
          <w:tcPr>
            <w:tcW w:w="196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ascii="Arial Narrow" w:hAnsi="Arial Narrow" w:eastAsia="等线" w:cs="宋体"/>
                <w:b/>
                <w:color w:val="000000"/>
                <w:sz w:val="21"/>
                <w:szCs w:val="21"/>
                <w:highlight w:val="none"/>
              </w:rPr>
            </w:pPr>
            <w:r>
              <w:rPr>
                <w:rFonts w:ascii="Arial Narrow" w:hAnsi="Arial Narrow" w:eastAsia="等线" w:cs="宋体"/>
                <w:b/>
                <w:color w:val="000000"/>
                <w:sz w:val="21"/>
                <w:szCs w:val="21"/>
                <w:highlight w:val="none"/>
              </w:rPr>
              <w:t>20</w:t>
            </w:r>
            <w:r>
              <w:rPr>
                <w:rFonts w:hint="eastAsia" w:ascii="Arial Narrow" w:hAnsi="Arial Narrow" w:eastAsia="等线" w:cs="宋体"/>
                <w:b/>
                <w:color w:val="000000"/>
                <w:sz w:val="21"/>
                <w:szCs w:val="21"/>
                <w:highlight w:val="none"/>
              </w:rPr>
              <w:t>2</w:t>
            </w:r>
            <w:r>
              <w:rPr>
                <w:rFonts w:hint="eastAsia" w:ascii="Arial Narrow" w:hAnsi="Arial Narrow" w:eastAsia="等线" w:cs="宋体"/>
                <w:b/>
                <w:color w:val="000000"/>
                <w:sz w:val="21"/>
                <w:szCs w:val="21"/>
                <w:highlight w:val="none"/>
                <w:lang w:val="en-US" w:eastAsia="zh-CN"/>
              </w:rPr>
              <w:t>2</w:t>
            </w:r>
            <w:r>
              <w:rPr>
                <w:rFonts w:ascii="Arial Narrow" w:hAnsi="Arial Narrow" w:cs="宋体"/>
                <w:b/>
                <w:color w:val="000000"/>
                <w:sz w:val="21"/>
                <w:szCs w:val="21"/>
                <w:highlight w:val="none"/>
              </w:rPr>
              <w:t>年实有在编在职人数</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ascii="Arial Narrow" w:hAnsi="Arial Narrow" w:eastAsia="等线" w:cs="宋体"/>
                <w:b/>
                <w:color w:val="000000"/>
                <w:sz w:val="21"/>
                <w:szCs w:val="21"/>
                <w:highlight w:val="none"/>
              </w:rPr>
            </w:pPr>
            <w:r>
              <w:rPr>
                <w:rFonts w:ascii="Arial Narrow" w:hAnsi="Arial Narrow" w:cs="宋体"/>
                <w:b/>
                <w:color w:val="000000"/>
                <w:sz w:val="21"/>
                <w:szCs w:val="21"/>
                <w:highlight w:val="none"/>
              </w:rPr>
              <w:t>控制率</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ascii="Arial Narrow" w:hAnsi="Arial Narrow" w:eastAsia="等线" w:cs="宋体"/>
                <w:b/>
                <w:color w:val="000000"/>
                <w:sz w:val="21"/>
                <w:szCs w:val="21"/>
                <w:highlight w:val="none"/>
              </w:rPr>
            </w:pPr>
            <w:r>
              <w:rPr>
                <w:rFonts w:ascii="Arial Narrow" w:hAnsi="Arial Narrow" w:cs="宋体"/>
                <w:b/>
                <w:color w:val="000000"/>
                <w:sz w:val="21"/>
                <w:szCs w:val="21"/>
                <w:highlight w:val="none"/>
              </w:rPr>
              <w:t>备注</w:t>
            </w:r>
          </w:p>
        </w:tc>
      </w:tr>
      <w:tr>
        <w:tblPrEx>
          <w:tblCellMar>
            <w:top w:w="0" w:type="dxa"/>
            <w:left w:w="108" w:type="dxa"/>
            <w:bottom w:w="0" w:type="dxa"/>
            <w:right w:w="108" w:type="dxa"/>
          </w:tblCellMar>
        </w:tblPrEx>
        <w:trPr>
          <w:wBefore w:w="0" w:type="dxa"/>
          <w:wAfter w:w="0" w:type="dxa"/>
          <w:trHeight w:val="276" w:hRule="atLeast"/>
        </w:trPr>
        <w:tc>
          <w:tcPr>
            <w:tcW w:w="151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left="0" w:leftChars="0" w:firstLine="0" w:firstLineChars="0"/>
              <w:jc w:val="left"/>
              <w:rPr>
                <w:rFonts w:ascii="Arial Narrow" w:hAnsi="Arial Narrow" w:eastAsia="等线" w:cs="宋体"/>
                <w:color w:val="000000"/>
                <w:sz w:val="21"/>
                <w:szCs w:val="21"/>
                <w:highlight w:val="none"/>
              </w:rPr>
            </w:pPr>
            <w:r>
              <w:rPr>
                <w:rFonts w:ascii="Arial Narrow" w:hAnsi="Arial Narrow" w:cs="宋体"/>
                <w:color w:val="000000"/>
                <w:sz w:val="21"/>
                <w:szCs w:val="21"/>
                <w:highlight w:val="none"/>
              </w:rPr>
              <w:t>市残联机关行政工勤编制</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both"/>
              <w:rPr>
                <w:rFonts w:ascii="Arial Narrow" w:hAnsi="Arial Narrow" w:eastAsia="等线" w:cs="宋体"/>
                <w:color w:val="000000"/>
                <w:sz w:val="21"/>
                <w:szCs w:val="21"/>
                <w:highlight w:val="none"/>
              </w:rPr>
            </w:pPr>
            <w:r>
              <w:rPr>
                <w:rFonts w:ascii="Arial Narrow" w:hAnsi="Arial Narrow" w:eastAsia="等线" w:cs="宋体"/>
                <w:color w:val="000000"/>
                <w:sz w:val="21"/>
                <w:szCs w:val="21"/>
                <w:highlight w:val="none"/>
              </w:rPr>
              <w:t>3</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tabs>
                <w:tab w:val="left" w:pos="387"/>
                <w:tab w:val="center" w:pos="934"/>
              </w:tabs>
              <w:kinsoku/>
              <w:wordWrap/>
              <w:overflowPunct/>
              <w:autoSpaceDE/>
              <w:autoSpaceDN/>
              <w:bidi w:val="0"/>
              <w:adjustRightInd/>
              <w:snapToGrid/>
              <w:spacing w:line="560" w:lineRule="exact"/>
              <w:ind w:left="0" w:leftChars="0" w:firstLine="0" w:firstLineChars="0"/>
              <w:jc w:val="left"/>
              <w:rPr>
                <w:rFonts w:ascii="Arial Narrow" w:hAnsi="Arial Narrow" w:eastAsia="等线" w:cs="宋体"/>
                <w:sz w:val="21"/>
                <w:szCs w:val="21"/>
                <w:highlight w:val="none"/>
              </w:rPr>
            </w:pPr>
            <w:r>
              <w:rPr>
                <w:rFonts w:hint="eastAsia" w:ascii="Arial Narrow" w:hAnsi="Arial Narrow" w:eastAsia="等线" w:cs="宋体"/>
                <w:sz w:val="21"/>
                <w:szCs w:val="21"/>
                <w:highlight w:val="none"/>
                <w:lang w:eastAsia="zh-CN"/>
              </w:rPr>
              <w:tab/>
            </w:r>
            <w:r>
              <w:rPr>
                <w:rFonts w:hint="eastAsia" w:ascii="Arial Narrow" w:hAnsi="Arial Narrow" w:eastAsia="等线" w:cs="宋体"/>
                <w:sz w:val="21"/>
                <w:szCs w:val="21"/>
                <w:highlight w:val="none"/>
                <w:lang w:eastAsia="zh-CN"/>
              </w:rPr>
              <w:tab/>
            </w:r>
            <w:r>
              <w:rPr>
                <w:rFonts w:ascii="Arial Narrow" w:hAnsi="Arial Narrow" w:eastAsia="等线" w:cs="宋体"/>
                <w:sz w:val="21"/>
                <w:szCs w:val="21"/>
                <w:highlight w:val="none"/>
              </w:rPr>
              <w:t>3</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tabs>
                <w:tab w:val="center" w:pos="597"/>
                <w:tab w:val="right" w:pos="1318"/>
              </w:tabs>
              <w:kinsoku/>
              <w:wordWrap/>
              <w:overflowPunct/>
              <w:autoSpaceDE/>
              <w:autoSpaceDN/>
              <w:bidi w:val="0"/>
              <w:adjustRightInd/>
              <w:snapToGrid/>
              <w:spacing w:line="560" w:lineRule="exact"/>
              <w:ind w:firstLine="420" w:firstLineChars="200"/>
              <w:jc w:val="left"/>
              <w:rPr>
                <w:rFonts w:ascii="Arial Narrow" w:hAnsi="Arial Narrow" w:eastAsia="等线" w:cs="宋体"/>
                <w:sz w:val="21"/>
                <w:szCs w:val="21"/>
                <w:highlight w:val="none"/>
              </w:rPr>
            </w:pPr>
            <w:r>
              <w:rPr>
                <w:rFonts w:hint="eastAsia" w:ascii="Arial Narrow" w:hAnsi="Arial Narrow" w:eastAsia="等线" w:cs="宋体"/>
                <w:sz w:val="21"/>
                <w:szCs w:val="21"/>
                <w:highlight w:val="none"/>
                <w:lang w:eastAsia="zh-CN"/>
              </w:rPr>
              <w:tab/>
            </w:r>
            <w:r>
              <w:rPr>
                <w:rFonts w:hint="eastAsia" w:ascii="Arial Narrow" w:hAnsi="Arial Narrow" w:eastAsia="等线" w:cs="宋体"/>
                <w:sz w:val="21"/>
                <w:szCs w:val="21"/>
                <w:highlight w:val="none"/>
              </w:rPr>
              <w:t>100</w:t>
            </w:r>
            <w:r>
              <w:rPr>
                <w:rFonts w:ascii="Arial Narrow" w:hAnsi="Arial Narrow" w:eastAsia="等线" w:cs="宋体"/>
                <w:sz w:val="21"/>
                <w:szCs w:val="21"/>
                <w:highlight w:val="none"/>
              </w:rPr>
              <w:t>.00%</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ascii="Arial Narrow" w:hAnsi="Arial Narrow" w:eastAsia="等线" w:cs="宋体"/>
                <w:color w:val="000000"/>
                <w:sz w:val="21"/>
                <w:szCs w:val="21"/>
                <w:highlight w:val="none"/>
              </w:rPr>
            </w:pPr>
          </w:p>
        </w:tc>
      </w:tr>
      <w:tr>
        <w:tblPrEx>
          <w:tblCellMar>
            <w:top w:w="0" w:type="dxa"/>
            <w:left w:w="108" w:type="dxa"/>
            <w:bottom w:w="0" w:type="dxa"/>
            <w:right w:w="108" w:type="dxa"/>
          </w:tblCellMar>
        </w:tblPrEx>
        <w:trPr>
          <w:wBefore w:w="0" w:type="dxa"/>
          <w:wAfter w:w="0" w:type="dxa"/>
          <w:trHeight w:val="276" w:hRule="atLeast"/>
        </w:trPr>
        <w:tc>
          <w:tcPr>
            <w:tcW w:w="151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left="0" w:leftChars="0" w:firstLine="0" w:firstLineChars="0"/>
              <w:jc w:val="left"/>
              <w:rPr>
                <w:rFonts w:ascii="Arial Narrow" w:hAnsi="Arial Narrow" w:eastAsia="等线" w:cs="宋体"/>
                <w:color w:val="000000"/>
                <w:sz w:val="21"/>
                <w:szCs w:val="21"/>
                <w:highlight w:val="none"/>
              </w:rPr>
            </w:pPr>
            <w:r>
              <w:rPr>
                <w:rFonts w:ascii="Arial Narrow" w:hAnsi="Arial Narrow" w:cs="宋体"/>
                <w:color w:val="000000"/>
                <w:sz w:val="21"/>
                <w:szCs w:val="21"/>
                <w:highlight w:val="none"/>
              </w:rPr>
              <w:t>市残联机关事业编制（参公）</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center"/>
              <w:rPr>
                <w:rFonts w:ascii="Arial Narrow" w:hAnsi="Arial Narrow" w:eastAsia="等线" w:cs="宋体"/>
                <w:color w:val="000000"/>
                <w:sz w:val="21"/>
                <w:szCs w:val="21"/>
                <w:highlight w:val="none"/>
              </w:rPr>
            </w:pPr>
            <w:r>
              <w:rPr>
                <w:rFonts w:ascii="Arial Narrow" w:hAnsi="Arial Narrow" w:eastAsia="等线" w:cs="宋体"/>
                <w:color w:val="000000"/>
                <w:sz w:val="21"/>
                <w:szCs w:val="21"/>
                <w:highlight w:val="none"/>
              </w:rPr>
              <w:t>21</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840" w:firstLineChars="400"/>
              <w:jc w:val="both"/>
              <w:rPr>
                <w:rFonts w:ascii="Arial Narrow" w:hAnsi="Arial Narrow" w:eastAsia="等线" w:cs="宋体"/>
                <w:sz w:val="21"/>
                <w:szCs w:val="21"/>
                <w:highlight w:val="none"/>
              </w:rPr>
            </w:pPr>
            <w:r>
              <w:rPr>
                <w:rFonts w:hint="eastAsia" w:ascii="Arial Narrow" w:hAnsi="Arial Narrow" w:eastAsia="等线" w:cs="宋体"/>
                <w:sz w:val="21"/>
                <w:szCs w:val="21"/>
                <w:highlight w:val="none"/>
              </w:rPr>
              <w:t>21</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ascii="Arial Narrow" w:hAnsi="Arial Narrow" w:eastAsia="等线" w:cs="宋体"/>
                <w:sz w:val="21"/>
                <w:szCs w:val="21"/>
                <w:highlight w:val="none"/>
              </w:rPr>
            </w:pPr>
            <w:r>
              <w:rPr>
                <w:rFonts w:hint="eastAsia" w:ascii="Arial Narrow" w:hAnsi="Arial Narrow" w:eastAsia="等线" w:cs="宋体"/>
                <w:sz w:val="21"/>
                <w:szCs w:val="21"/>
                <w:highlight w:val="none"/>
              </w:rPr>
              <w:t>100.00</w:t>
            </w:r>
            <w:r>
              <w:rPr>
                <w:rFonts w:ascii="Arial Narrow" w:hAnsi="Arial Narrow" w:eastAsia="等线" w:cs="宋体"/>
                <w:sz w:val="21"/>
                <w:szCs w:val="21"/>
                <w:highlight w:val="none"/>
              </w:rPr>
              <w:t>%</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ascii="Arial Narrow" w:hAnsi="Arial Narrow" w:eastAsia="等线" w:cs="宋体"/>
                <w:color w:val="000000"/>
                <w:sz w:val="21"/>
                <w:szCs w:val="21"/>
                <w:highlight w:val="none"/>
              </w:rPr>
            </w:pPr>
            <w:r>
              <w:rPr>
                <w:rFonts w:ascii="Arial Narrow" w:hAnsi="Arial Narrow" w:eastAsia="等线" w:cs="宋体"/>
                <w:color w:val="000000"/>
                <w:sz w:val="21"/>
                <w:szCs w:val="21"/>
                <w:highlight w:val="none"/>
              </w:rPr>
              <w:t>　</w:t>
            </w:r>
          </w:p>
        </w:tc>
      </w:tr>
      <w:tr>
        <w:tblPrEx>
          <w:tblCellMar>
            <w:top w:w="0" w:type="dxa"/>
            <w:left w:w="108" w:type="dxa"/>
            <w:bottom w:w="0" w:type="dxa"/>
            <w:right w:w="108" w:type="dxa"/>
          </w:tblCellMar>
        </w:tblPrEx>
        <w:trPr>
          <w:wBefore w:w="0" w:type="dxa"/>
          <w:wAfter w:w="0" w:type="dxa"/>
          <w:trHeight w:val="372" w:hRule="atLeast"/>
        </w:trPr>
        <w:tc>
          <w:tcPr>
            <w:tcW w:w="151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left="0" w:leftChars="0" w:firstLine="0" w:firstLineChars="0"/>
              <w:jc w:val="left"/>
              <w:rPr>
                <w:rFonts w:ascii="Arial Narrow" w:hAnsi="Arial Narrow" w:eastAsia="等线" w:cs="宋体"/>
                <w:sz w:val="21"/>
                <w:szCs w:val="21"/>
                <w:highlight w:val="none"/>
              </w:rPr>
            </w:pPr>
            <w:r>
              <w:rPr>
                <w:rFonts w:ascii="Arial Narrow" w:hAnsi="Arial Narrow" w:cs="宋体"/>
                <w:sz w:val="21"/>
                <w:szCs w:val="21"/>
                <w:highlight w:val="none"/>
              </w:rPr>
              <w:t>市残联综合服务中心事业编制</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left="0" w:leftChars="0" w:firstLine="0" w:firstLineChars="0"/>
              <w:jc w:val="center"/>
              <w:rPr>
                <w:rFonts w:ascii="Arial Narrow" w:hAnsi="Arial Narrow" w:eastAsia="等线" w:cs="宋体"/>
                <w:sz w:val="21"/>
                <w:szCs w:val="21"/>
                <w:highlight w:val="none"/>
              </w:rPr>
            </w:pPr>
            <w:r>
              <w:rPr>
                <w:rFonts w:ascii="Arial Narrow" w:hAnsi="Arial Narrow" w:eastAsia="等线" w:cs="宋体"/>
                <w:sz w:val="21"/>
                <w:szCs w:val="21"/>
                <w:highlight w:val="none"/>
              </w:rPr>
              <w:t>37</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840" w:firstLineChars="400"/>
              <w:jc w:val="both"/>
              <w:rPr>
                <w:rFonts w:hint="eastAsia" w:ascii="Arial Narrow" w:hAnsi="Arial Narrow" w:eastAsia="等线" w:cs="宋体"/>
                <w:sz w:val="21"/>
                <w:szCs w:val="21"/>
                <w:highlight w:val="none"/>
                <w:lang w:val="en-US" w:eastAsia="zh-CN"/>
              </w:rPr>
            </w:pPr>
            <w:r>
              <w:rPr>
                <w:rFonts w:hint="eastAsia" w:ascii="Arial Narrow" w:hAnsi="Arial Narrow" w:eastAsia="等线" w:cs="宋体"/>
                <w:sz w:val="21"/>
                <w:szCs w:val="21"/>
                <w:highlight w:val="none"/>
                <w:lang w:val="en-US" w:eastAsia="zh-CN"/>
              </w:rPr>
              <w:t>24</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ascii="Arial Narrow" w:hAnsi="Arial Narrow" w:eastAsia="等线" w:cs="宋体"/>
                <w:sz w:val="21"/>
                <w:szCs w:val="21"/>
                <w:highlight w:val="none"/>
              </w:rPr>
            </w:pPr>
            <w:r>
              <w:rPr>
                <w:rFonts w:hint="eastAsia" w:ascii="Arial Narrow" w:hAnsi="Arial Narrow" w:eastAsia="等线" w:cs="宋体"/>
                <w:sz w:val="21"/>
                <w:szCs w:val="21"/>
                <w:highlight w:val="none"/>
                <w:lang w:val="en-US" w:eastAsia="zh-CN"/>
              </w:rPr>
              <w:t>64.86</w:t>
            </w:r>
            <w:r>
              <w:rPr>
                <w:rFonts w:ascii="Arial Narrow" w:hAnsi="Arial Narrow" w:eastAsia="等线" w:cs="宋体"/>
                <w:sz w:val="21"/>
                <w:szCs w:val="21"/>
                <w:highlight w:val="none"/>
              </w:rPr>
              <w:t>%</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left"/>
              <w:rPr>
                <w:rFonts w:ascii="Arial Narrow" w:hAnsi="Arial Narrow" w:eastAsia="等线" w:cs="宋体"/>
                <w:sz w:val="21"/>
                <w:szCs w:val="21"/>
                <w:highlight w:val="none"/>
              </w:rPr>
            </w:pPr>
            <w:r>
              <w:rPr>
                <w:rFonts w:ascii="Arial Narrow" w:hAnsi="Arial Narrow" w:cs="宋体"/>
                <w:sz w:val="21"/>
                <w:szCs w:val="21"/>
                <w:highlight w:val="none"/>
              </w:rPr>
              <w:t>昆编复〔</w:t>
            </w:r>
            <w:r>
              <w:rPr>
                <w:rFonts w:ascii="Arial Narrow" w:hAnsi="Arial Narrow" w:eastAsia="等线" w:cs="宋体"/>
                <w:sz w:val="21"/>
                <w:szCs w:val="21"/>
                <w:highlight w:val="none"/>
              </w:rPr>
              <w:t>2019</w:t>
            </w:r>
            <w:r>
              <w:rPr>
                <w:rFonts w:ascii="Arial Narrow" w:hAnsi="Arial Narrow" w:cs="宋体"/>
                <w:sz w:val="21"/>
                <w:szCs w:val="21"/>
                <w:highlight w:val="none"/>
              </w:rPr>
              <w:t>〕</w:t>
            </w:r>
            <w:r>
              <w:rPr>
                <w:rFonts w:ascii="Arial Narrow" w:hAnsi="Arial Narrow" w:eastAsia="等线" w:cs="宋体"/>
                <w:sz w:val="21"/>
                <w:szCs w:val="21"/>
                <w:highlight w:val="none"/>
              </w:rPr>
              <w:t>5</w:t>
            </w:r>
            <w:r>
              <w:rPr>
                <w:rFonts w:ascii="Arial Narrow" w:hAnsi="Arial Narrow" w:cs="宋体"/>
                <w:sz w:val="21"/>
                <w:szCs w:val="21"/>
                <w:highlight w:val="none"/>
              </w:rPr>
              <w:t>号文件，自</w:t>
            </w:r>
            <w:r>
              <w:rPr>
                <w:rFonts w:ascii="Arial Narrow" w:hAnsi="Arial Narrow" w:eastAsia="等线" w:cs="宋体"/>
                <w:sz w:val="21"/>
                <w:szCs w:val="21"/>
                <w:highlight w:val="none"/>
              </w:rPr>
              <w:t>2019</w:t>
            </w:r>
            <w:r>
              <w:rPr>
                <w:rFonts w:ascii="Arial Narrow" w:hAnsi="Arial Narrow" w:cs="宋体"/>
                <w:sz w:val="21"/>
                <w:szCs w:val="21"/>
                <w:highlight w:val="none"/>
              </w:rPr>
              <w:t>年</w:t>
            </w:r>
            <w:r>
              <w:rPr>
                <w:rFonts w:ascii="Arial Narrow" w:hAnsi="Arial Narrow" w:eastAsia="等线" w:cs="宋体"/>
                <w:sz w:val="21"/>
                <w:szCs w:val="21"/>
                <w:highlight w:val="none"/>
              </w:rPr>
              <w:t>5</w:t>
            </w:r>
            <w:r>
              <w:rPr>
                <w:rFonts w:ascii="Arial Narrow" w:hAnsi="Arial Narrow" w:cs="宋体"/>
                <w:sz w:val="21"/>
                <w:szCs w:val="21"/>
                <w:highlight w:val="none"/>
              </w:rPr>
              <w:t>月</w:t>
            </w:r>
            <w:r>
              <w:rPr>
                <w:rFonts w:ascii="Arial Narrow" w:hAnsi="Arial Narrow" w:eastAsia="等线" w:cs="宋体"/>
                <w:sz w:val="21"/>
                <w:szCs w:val="21"/>
                <w:highlight w:val="none"/>
              </w:rPr>
              <w:t>31</w:t>
            </w:r>
            <w:r>
              <w:rPr>
                <w:rFonts w:ascii="Arial Narrow" w:hAnsi="Arial Narrow" w:cs="宋体"/>
                <w:sz w:val="21"/>
                <w:szCs w:val="21"/>
                <w:highlight w:val="none"/>
              </w:rPr>
              <w:t>日起，中心事业编制人数由</w:t>
            </w:r>
            <w:r>
              <w:rPr>
                <w:rFonts w:ascii="Arial Narrow" w:hAnsi="Arial Narrow" w:eastAsia="等线" w:cs="宋体"/>
                <w:sz w:val="21"/>
                <w:szCs w:val="21"/>
                <w:highlight w:val="none"/>
              </w:rPr>
              <w:t>13</w:t>
            </w:r>
            <w:r>
              <w:rPr>
                <w:rFonts w:ascii="Arial Narrow" w:hAnsi="Arial Narrow" w:cs="宋体"/>
                <w:sz w:val="21"/>
                <w:szCs w:val="21"/>
                <w:highlight w:val="none"/>
              </w:rPr>
              <w:t>人增至</w:t>
            </w:r>
            <w:r>
              <w:rPr>
                <w:rFonts w:ascii="Arial Narrow" w:hAnsi="Arial Narrow" w:eastAsia="等线" w:cs="宋体"/>
                <w:sz w:val="21"/>
                <w:szCs w:val="21"/>
                <w:highlight w:val="none"/>
              </w:rPr>
              <w:t>37</w:t>
            </w:r>
            <w:r>
              <w:rPr>
                <w:rFonts w:ascii="Arial Narrow" w:hAnsi="Arial Narrow" w:cs="宋体"/>
                <w:sz w:val="21"/>
                <w:szCs w:val="21"/>
                <w:highlight w:val="none"/>
              </w:rPr>
              <w:t>人</w:t>
            </w:r>
          </w:p>
        </w:tc>
      </w:tr>
      <w:tr>
        <w:tblPrEx>
          <w:tblCellMar>
            <w:top w:w="0" w:type="dxa"/>
            <w:left w:w="108" w:type="dxa"/>
            <w:bottom w:w="0" w:type="dxa"/>
            <w:right w:w="108" w:type="dxa"/>
          </w:tblCellMar>
        </w:tblPrEx>
        <w:trPr>
          <w:wBefore w:w="0" w:type="dxa"/>
          <w:wAfter w:w="0" w:type="dxa"/>
          <w:trHeight w:val="276" w:hRule="atLeast"/>
        </w:trPr>
        <w:tc>
          <w:tcPr>
            <w:tcW w:w="151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both"/>
              <w:rPr>
                <w:rFonts w:ascii="Arial Narrow" w:hAnsi="Arial Narrow" w:eastAsia="等线" w:cs="宋体"/>
                <w:b/>
                <w:bCs/>
                <w:sz w:val="21"/>
                <w:szCs w:val="21"/>
                <w:highlight w:val="none"/>
              </w:rPr>
            </w:pPr>
            <w:r>
              <w:rPr>
                <w:rFonts w:ascii="Arial Narrow" w:hAnsi="Arial Narrow" w:cs="宋体"/>
                <w:b/>
                <w:bCs/>
                <w:sz w:val="21"/>
                <w:szCs w:val="21"/>
                <w:highlight w:val="none"/>
              </w:rPr>
              <w:t>合计</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both"/>
              <w:rPr>
                <w:rFonts w:ascii="Arial Narrow" w:hAnsi="Arial Narrow" w:eastAsia="等线" w:cs="宋体"/>
                <w:b/>
                <w:bCs/>
                <w:sz w:val="21"/>
                <w:szCs w:val="21"/>
                <w:highlight w:val="none"/>
              </w:rPr>
            </w:pPr>
            <w:r>
              <w:rPr>
                <w:rFonts w:ascii="Arial Narrow" w:hAnsi="Arial Narrow" w:eastAsia="等线" w:cs="宋体"/>
                <w:b/>
                <w:bCs/>
                <w:sz w:val="21"/>
                <w:szCs w:val="21"/>
                <w:highlight w:val="none"/>
              </w:rPr>
              <w:t>61</w:t>
            </w:r>
          </w:p>
        </w:tc>
        <w:tc>
          <w:tcPr>
            <w:tcW w:w="196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840" w:firstLineChars="400"/>
              <w:jc w:val="both"/>
              <w:rPr>
                <w:rFonts w:hint="eastAsia" w:ascii="Arial Narrow" w:hAnsi="Arial Narrow" w:eastAsia="等线" w:cs="宋体"/>
                <w:b/>
                <w:bCs/>
                <w:sz w:val="21"/>
                <w:szCs w:val="21"/>
                <w:highlight w:val="none"/>
                <w:lang w:val="en-US" w:eastAsia="zh-CN"/>
              </w:rPr>
            </w:pPr>
            <w:r>
              <w:rPr>
                <w:rFonts w:hint="eastAsia" w:ascii="Arial Narrow" w:hAnsi="Arial Narrow" w:eastAsia="等线" w:cs="宋体"/>
                <w:b/>
                <w:bCs/>
                <w:sz w:val="21"/>
                <w:szCs w:val="21"/>
                <w:highlight w:val="none"/>
                <w:lang w:val="en-US" w:eastAsia="zh-CN"/>
              </w:rPr>
              <w:t>4</w:t>
            </w:r>
            <w:r>
              <w:rPr>
                <w:rFonts w:hint="eastAsia" w:ascii="Arial Narrow" w:hAnsi="Arial Narrow" w:eastAsia="等线" w:cs="宋体"/>
                <w:b/>
                <w:bCs/>
                <w:sz w:val="21"/>
                <w:szCs w:val="21"/>
                <w:highlight w:val="none"/>
                <w:lang w:val="en-US" w:eastAsia="zh-CN"/>
              </w:rPr>
              <w:t>8</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ascii="Arial Narrow" w:hAnsi="Arial Narrow" w:eastAsia="等线" w:cs="宋体"/>
                <w:b/>
                <w:bCs/>
                <w:sz w:val="21"/>
                <w:szCs w:val="21"/>
                <w:highlight w:val="none"/>
              </w:rPr>
            </w:pPr>
            <w:r>
              <w:rPr>
                <w:rFonts w:hint="eastAsia" w:ascii="Arial Narrow" w:hAnsi="Arial Narrow" w:eastAsia="等线" w:cs="宋体"/>
                <w:b/>
                <w:bCs/>
                <w:sz w:val="21"/>
                <w:szCs w:val="21"/>
                <w:highlight w:val="none"/>
                <w:lang w:val="en-US" w:eastAsia="zh-CN"/>
              </w:rPr>
              <w:t>7</w:t>
            </w:r>
            <w:r>
              <w:rPr>
                <w:rFonts w:hint="eastAsia" w:ascii="Arial Narrow" w:hAnsi="Arial Narrow" w:eastAsia="等线" w:cs="宋体"/>
                <w:b/>
                <w:bCs/>
                <w:sz w:val="21"/>
                <w:szCs w:val="21"/>
                <w:highlight w:val="none"/>
                <w:lang w:val="en-US" w:eastAsia="zh-CN"/>
              </w:rPr>
              <w:t>8.69</w:t>
            </w:r>
            <w:r>
              <w:rPr>
                <w:rFonts w:ascii="Arial Narrow" w:hAnsi="Arial Narrow" w:eastAsia="等线" w:cs="宋体"/>
                <w:b/>
                <w:bCs/>
                <w:sz w:val="21"/>
                <w:szCs w:val="21"/>
                <w:highlight w:val="none"/>
              </w:rPr>
              <w:t>%</w:t>
            </w:r>
          </w:p>
        </w:tc>
        <w:tc>
          <w:tcPr>
            <w:tcW w:w="23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ascii="Arial Narrow" w:hAnsi="Arial Narrow" w:eastAsia="等线" w:cs="宋体"/>
                <w:sz w:val="21"/>
                <w:szCs w:val="21"/>
                <w:highlight w:val="none"/>
              </w:rPr>
            </w:pPr>
            <w:r>
              <w:rPr>
                <w:rFonts w:ascii="Arial Narrow" w:hAnsi="Arial Narrow" w:eastAsia="等线" w:cs="宋体"/>
                <w:sz w:val="21"/>
                <w:szCs w:val="21"/>
                <w:highlight w:val="none"/>
              </w:rPr>
              <w:t>　</w:t>
            </w:r>
          </w:p>
        </w:tc>
      </w:tr>
    </w:tbl>
    <w:p>
      <w:pPr>
        <w:keepNext w:val="0"/>
        <w:keepLines w:val="0"/>
        <w:pageBreakBefore w:val="0"/>
        <w:kinsoku/>
        <w:wordWrap/>
        <w:bidi w:val="0"/>
        <w:adjustRightInd/>
        <w:snapToGrid/>
        <w:spacing w:line="56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（二）部门职能</w:t>
      </w:r>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rPr>
      </w:pPr>
      <w:bookmarkStart w:id="7" w:name="_Hlk73228342"/>
      <w:r>
        <w:rPr>
          <w:rFonts w:hint="eastAsia" w:ascii="仿宋_GB2312" w:hAnsi="仿宋_GB2312" w:eastAsia="仿宋_GB2312" w:cs="仿宋_GB2312"/>
          <w:sz w:val="32"/>
          <w:szCs w:val="32"/>
          <w:highlight w:val="none"/>
        </w:rPr>
        <w:t>根据《昆明市残联机关职能配置、内设机构和人员编制方案》（昆政办通〔2002〕43号），市残联主要职责为：（1）维护残疾人的合法权益，听取残疾人意见，反映残疾人需求，为残疾人服务；（2）团结、教育残疾人遵纪守法，发扬乐观进取精神，自尊、自强、自立，履行应尽的义务，为社会主义建设贡献力量；（3）弘扬人道主义、宣传残疾人事业，沟通政府、社会与残疾人之间的联系，动员社会理解、尊重、关心帮助残疾人；（4）开展残疾人康复、教育、劳动就业、扶贫济困、文化、体育、科研、用品用具供应、福利、社会服务、无障碍设施和残疾预防工作，创造良好的环境和条件，扶助残疾人平等参与社会生活；（5）协助市政府研究、制定和实施残疾人事业的地方性法规、政策、规划和计划，对有关业务领域进行指导和管理；（6）协助县（市）区党委、政府</w:t>
      </w:r>
      <w:r>
        <w:rPr>
          <w:rFonts w:hint="default" w:ascii="仿宋_GB2312" w:hAnsi="仿宋_GB2312" w:eastAsia="仿宋_GB2312" w:cs="仿宋_GB2312"/>
          <w:sz w:val="32"/>
          <w:szCs w:val="32"/>
          <w:highlight w:val="none"/>
        </w:rPr>
        <w:t>做好</w:t>
      </w:r>
      <w:r>
        <w:rPr>
          <w:rFonts w:hint="eastAsia" w:ascii="仿宋_GB2312" w:hAnsi="仿宋_GB2312" w:eastAsia="仿宋_GB2312" w:cs="仿宋_GB2312"/>
          <w:sz w:val="32"/>
          <w:szCs w:val="32"/>
          <w:highlight w:val="none"/>
        </w:rPr>
        <w:t>残联基层的建设工作；（7）指导和管理各类残疾人社团组织；（8）开展残疾人事业的对外交流与合作；（9）组织开展为残疾人事业的募捐活动，负责昆明市残疾人福利基金会的日常工作，</w:t>
      </w:r>
      <w:r>
        <w:rPr>
          <w:rFonts w:hint="eastAsia" w:ascii="仿宋_GB2312" w:hAnsi="仿宋_GB2312" w:eastAsia="仿宋_GB2312" w:cs="仿宋_GB2312"/>
          <w:sz w:val="32"/>
          <w:szCs w:val="32"/>
          <w:highlight w:val="none"/>
          <w:lang w:eastAsia="zh-CN"/>
        </w:rPr>
        <w:t>做好</w:t>
      </w:r>
      <w:r>
        <w:rPr>
          <w:rFonts w:hint="eastAsia" w:ascii="仿宋_GB2312" w:hAnsi="仿宋_GB2312" w:eastAsia="仿宋_GB2312" w:cs="仿宋_GB2312"/>
          <w:sz w:val="32"/>
          <w:szCs w:val="32"/>
          <w:highlight w:val="none"/>
        </w:rPr>
        <w:t>综合、组织协调和服务工作；（10）承担市政府残疾人工作协调委员会的日常工作，</w:t>
      </w:r>
      <w:r>
        <w:rPr>
          <w:rFonts w:hint="eastAsia" w:ascii="仿宋_GB2312" w:hAnsi="仿宋_GB2312" w:eastAsia="仿宋_GB2312" w:cs="仿宋_GB2312"/>
          <w:sz w:val="32"/>
          <w:szCs w:val="32"/>
          <w:highlight w:val="none"/>
          <w:lang w:eastAsia="zh-CN"/>
        </w:rPr>
        <w:t>做好</w:t>
      </w:r>
      <w:r>
        <w:rPr>
          <w:rFonts w:hint="eastAsia" w:ascii="仿宋_GB2312" w:hAnsi="仿宋_GB2312" w:eastAsia="仿宋_GB2312" w:cs="仿宋_GB2312"/>
          <w:sz w:val="32"/>
          <w:szCs w:val="32"/>
          <w:highlight w:val="none"/>
        </w:rPr>
        <w:t>综合、组织协调和服务工作；（11）承办市政府和省残联交办的其他工作。</w:t>
      </w:r>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昆明市委机构编制委员会《关于设立昆明市残疾人综合服务中心的批复》（昆编复〔2019〕5号），昆明市残疾人综合服务中心（加挂昆明市残疾人劳动就业服务中心、昆明市无障碍环境建设促进中心牌子）为隶属昆明市残疾人联合会管理的公益一类事业单位。主要职责：（1）开展残疾人就业与失业统计，发布残疾人就业信息，为残疾人提供职业介绍及服务；对残疾人开展职业技术及技能培训；对求职残疾人开展职业适应评估；职业指导、咨询、介绍，为残疾人自主择业提供必要的帮助。（2）负责对盲人按摩机构、工疗机构、托养服务工场、职业康复工厂等残疾人集中就业单位的认定；福利企业《残疾人证》真伪认定。（3）负责全市用人单位按比例安排残疾人就业年审数据与省地税直征局、市地税局的核对及交换；协调全市用人单位按比例安排残疾人就业年审工作。（4）做好无障碍环境建设宣传工作，组织开展无障碍体验和推广活动，向有关行政主管单位提出意见和建议；指导基层残疾人组织开展无障碍建设、改造和管护的相关工作。（5）承担残疾人信息数据维护工作，主要包括对残疾人信息系统内基础数据对残疾人需求状况，服务状况信息进行采集、整理、分析、统计、利用，为上级决策提供数据支撑和依据。（6）围绕残疾人事业项目化、项目管理规范化，协助有关部门开展机制建设，制定项目管理实施流程、标准、规范，并协助项目管理处室开展项目的规范化建设工作。（7）完成上级交办的其他工作。</w:t>
      </w:r>
    </w:p>
    <w:bookmarkEnd w:id="7"/>
    <w:p>
      <w:pPr>
        <w:keepNext w:val="0"/>
        <w:keepLines w:val="0"/>
        <w:pageBreakBefore w:val="0"/>
        <w:kinsoku/>
        <w:wordWrap/>
        <w:bidi w:val="0"/>
        <w:snapToGrid/>
        <w:spacing w:line="560" w:lineRule="exact"/>
        <w:ind w:firstLine="640" w:firstLineChars="200"/>
        <w:outlineLvl w:val="0"/>
        <w:rPr>
          <w:rFonts w:hint="eastAsia" w:ascii="楷体_GB2312" w:hAnsi="楷体_GB2312" w:eastAsia="楷体_GB2312" w:cs="楷体_GB2312"/>
          <w:sz w:val="32"/>
          <w:szCs w:val="32"/>
          <w:highlight w:val="none"/>
        </w:rPr>
      </w:pPr>
      <w:bookmarkStart w:id="8" w:name="_Toc9476"/>
      <w:r>
        <w:rPr>
          <w:rFonts w:hint="eastAsia" w:ascii="楷体_GB2312" w:hAnsi="楷体_GB2312" w:eastAsia="楷体_GB2312" w:cs="楷体_GB2312"/>
          <w:sz w:val="32"/>
          <w:szCs w:val="32"/>
          <w:highlight w:val="none"/>
        </w:rPr>
        <w:t>（三）部门202</w:t>
      </w:r>
      <w:r>
        <w:rPr>
          <w:rFonts w:hint="eastAsia" w:ascii="楷体_GB2312" w:hAnsi="楷体_GB2312" w:eastAsia="楷体_GB2312" w:cs="楷体_GB2312"/>
          <w:sz w:val="32"/>
          <w:szCs w:val="32"/>
          <w:highlight w:val="none"/>
          <w:lang w:val="en-US" w:eastAsia="zh-CN"/>
        </w:rPr>
        <w:t>2</w:t>
      </w:r>
      <w:r>
        <w:rPr>
          <w:rFonts w:hint="eastAsia" w:ascii="楷体_GB2312" w:hAnsi="楷体_GB2312" w:eastAsia="楷体_GB2312" w:cs="楷体_GB2312"/>
          <w:sz w:val="32"/>
          <w:szCs w:val="32"/>
          <w:highlight w:val="none"/>
        </w:rPr>
        <w:t>年工作完成情况</w:t>
      </w:r>
      <w:bookmarkEnd w:id="8"/>
    </w:p>
    <w:p>
      <w:pPr>
        <w:keepNext w:val="0"/>
        <w:keepLines w:val="0"/>
        <w:pageBreakBefore w:val="0"/>
        <w:kinsoku/>
        <w:wordWrap/>
        <w:topLinePunct/>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市残联在基层组织建设、精准康复服务、残疾人社会保障工作、残疾人扶贫、残疾人就业、残疾人托养服务、残疾人宣传文体工作、残疾人信访、人大建议与政协提案回复等方面较好地完成了计划目标，具体如下：</w:t>
      </w:r>
    </w:p>
    <w:p>
      <w:pPr>
        <w:keepNext w:val="0"/>
        <w:keepLines w:val="0"/>
        <w:pageBreakBefore w:val="0"/>
        <w:kinsoku/>
        <w:wordWrap/>
        <w:topLinePunct/>
        <w:bidi w:val="0"/>
        <w:snapToGrid/>
        <w:spacing w:line="560" w:lineRule="exact"/>
        <w:ind w:firstLine="640" w:firstLineChars="200"/>
        <w:jc w:val="center"/>
        <w:rPr>
          <w:rFonts w:ascii="Arial Narrow" w:hAnsi="Arial Narrow" w:eastAsia="楷体"/>
          <w:sz w:val="32"/>
          <w:szCs w:val="32"/>
          <w:highlight w:val="none"/>
        </w:rPr>
      </w:pPr>
      <w:r>
        <w:rPr>
          <w:rFonts w:ascii="Arial Narrow" w:hAnsi="Arial Narrow" w:eastAsia="楷体"/>
          <w:sz w:val="32"/>
          <w:szCs w:val="32"/>
          <w:highlight w:val="none"/>
        </w:rPr>
        <w:t>20</w:t>
      </w:r>
      <w:r>
        <w:rPr>
          <w:rFonts w:hint="eastAsia" w:ascii="Arial Narrow" w:hAnsi="Arial Narrow" w:eastAsia="楷体"/>
          <w:sz w:val="32"/>
          <w:szCs w:val="32"/>
          <w:highlight w:val="none"/>
        </w:rPr>
        <w:t>2</w:t>
      </w:r>
      <w:r>
        <w:rPr>
          <w:rFonts w:hint="eastAsia" w:ascii="Arial Narrow" w:hAnsi="Arial Narrow" w:eastAsia="楷体"/>
          <w:sz w:val="32"/>
          <w:szCs w:val="32"/>
          <w:highlight w:val="none"/>
          <w:lang w:val="en-US" w:eastAsia="zh-CN"/>
        </w:rPr>
        <w:t>2</w:t>
      </w:r>
      <w:r>
        <w:rPr>
          <w:rFonts w:ascii="Arial Narrow" w:hAnsi="Arial Narrow" w:eastAsia="楷体"/>
          <w:sz w:val="32"/>
          <w:szCs w:val="32"/>
          <w:highlight w:val="none"/>
        </w:rPr>
        <w:t>年完成计划表</w:t>
      </w:r>
    </w:p>
    <w:tbl>
      <w:tblPr>
        <w:tblStyle w:val="8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82"/>
        <w:gridCol w:w="918"/>
        <w:gridCol w:w="815"/>
        <w:gridCol w:w="6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序号</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事项</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事项分类</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1"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ascii="Arial Narrow" w:hAnsi="Arial Narrow" w:eastAsia="Arial Narrow" w:cs="Arial Narrow"/>
                <w:i w:val="0"/>
                <w:color w:val="000000"/>
                <w:sz w:val="21"/>
                <w:szCs w:val="21"/>
                <w:highlight w:val="none"/>
                <w:u w:val="none"/>
              </w:rPr>
            </w:pPr>
            <w:r>
              <w:rPr>
                <w:rFonts w:hint="default" w:ascii="Arial Narrow" w:hAnsi="Arial Narrow" w:eastAsia="Arial Narrow" w:cs="Arial Narrow"/>
                <w:i w:val="0"/>
                <w:color w:val="000000"/>
                <w:kern w:val="0"/>
                <w:sz w:val="21"/>
                <w:szCs w:val="21"/>
                <w:highlight w:val="none"/>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残疾人基层组织建设</w:t>
            </w:r>
            <w:r>
              <w:rPr>
                <w:rFonts w:hint="default" w:ascii="宋体" w:hAnsi="宋体" w:eastAsia="宋体" w:cs="宋体"/>
                <w:i w:val="0"/>
                <w:color w:val="000000"/>
                <w:kern w:val="0"/>
                <w:sz w:val="21"/>
                <w:szCs w:val="21"/>
                <w:highlight w:val="none"/>
                <w:u w:val="none"/>
                <w:lang w:eastAsia="zh-CN" w:bidi="ar"/>
              </w:rPr>
              <w:t>（</w:t>
            </w:r>
            <w:r>
              <w:rPr>
                <w:rFonts w:hint="eastAsia" w:ascii="宋体" w:hAnsi="宋体" w:eastAsia="宋体" w:cs="宋体"/>
                <w:i w:val="0"/>
                <w:color w:val="000000"/>
                <w:kern w:val="0"/>
                <w:sz w:val="21"/>
                <w:szCs w:val="21"/>
                <w:highlight w:val="none"/>
                <w:u w:val="none"/>
                <w:lang w:val="en-US" w:eastAsia="zh-CN" w:bidi="ar"/>
              </w:rPr>
              <w:t>对下</w:t>
            </w:r>
            <w:r>
              <w:rPr>
                <w:rFonts w:hint="default" w:ascii="宋体" w:hAnsi="宋体" w:eastAsia="宋体" w:cs="宋体"/>
                <w:i w:val="0"/>
                <w:color w:val="000000"/>
                <w:kern w:val="0"/>
                <w:sz w:val="21"/>
                <w:szCs w:val="21"/>
                <w:highlight w:val="none"/>
                <w:u w:val="none"/>
                <w:lang w:eastAsia="zh-CN" w:bidi="ar"/>
              </w:rPr>
              <w:t>）</w:t>
            </w:r>
            <w:r>
              <w:rPr>
                <w:rFonts w:hint="eastAsia" w:ascii="宋体" w:hAnsi="宋体" w:eastAsia="宋体" w:cs="宋体"/>
                <w:i w:val="0"/>
                <w:color w:val="000000"/>
                <w:kern w:val="0"/>
                <w:sz w:val="21"/>
                <w:szCs w:val="21"/>
                <w:highlight w:val="none"/>
                <w:u w:val="none"/>
                <w:lang w:val="en-US" w:eastAsia="zh-CN" w:bidi="ar"/>
              </w:rPr>
              <w:t>补助经费</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在岗专职委员补助</w:t>
            </w:r>
          </w:p>
        </w:tc>
        <w:tc>
          <w:tcPr>
            <w:tcW w:w="655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bottom"/>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2022年本项目完成了东川区、石林县、宜良县、呈贡区、晋宁区、禄劝县、富民县、寻甸县、安宁市、嵩明县和阳宗海共计1601名在岗专职委员的补助发放工作；完成了基层残疾人工作者和残疾人专职委员培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6" w:hRule="atLeast"/>
        </w:trPr>
        <w:tc>
          <w:tcPr>
            <w:tcW w:w="5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default" w:ascii="Arial Narrow" w:hAnsi="Arial Narrow" w:eastAsia="Arial Narrow" w:cs="Arial Narrow"/>
                <w:i w:val="0"/>
                <w:color w:val="000000"/>
                <w:sz w:val="21"/>
                <w:szCs w:val="21"/>
                <w:highlight w:val="none"/>
                <w:u w:val="none"/>
              </w:rPr>
            </w:pPr>
            <w:r>
              <w:rPr>
                <w:rFonts w:hint="default" w:ascii="Arial Narrow" w:hAnsi="Arial Narrow" w:eastAsia="Arial Narrow" w:cs="Arial Narrow"/>
                <w:i w:val="0"/>
                <w:color w:val="000000"/>
                <w:kern w:val="0"/>
                <w:sz w:val="21"/>
                <w:szCs w:val="21"/>
                <w:highlight w:val="none"/>
                <w:u w:val="none"/>
                <w:lang w:val="en-US" w:eastAsia="zh-CN" w:bidi="ar"/>
              </w:rPr>
              <w:t>2</w:t>
            </w:r>
          </w:p>
        </w:tc>
        <w:tc>
          <w:tcPr>
            <w:tcW w:w="9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开展残疾人精准康复服务</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认真贯彻落实残疾儿童康复救助制度</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2022年经第三方会计师事务所审计，为全市869名（1032人次）残疾儿童提供康复治疗服务，我市残疾人享有基本康复服务覆盖率达99.92%。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default" w:ascii="Arial Narrow" w:hAnsi="Arial Narrow" w:eastAsia="Arial Narrow" w:cs="Arial Narrow"/>
                <w:i w:val="0"/>
                <w:color w:val="000000"/>
                <w:sz w:val="21"/>
                <w:szCs w:val="21"/>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辅助器具适配</w:t>
            </w:r>
          </w:p>
        </w:tc>
        <w:tc>
          <w:tcPr>
            <w:tcW w:w="655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bottom"/>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根据工作安排，结合市本级和各县（市）区筛查残疾人辅助器具和假肢装配需求及预算资金情况，市本级采购3185件。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5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default" w:ascii="Arial Narrow" w:hAnsi="Arial Narrow" w:eastAsia="Arial Narrow" w:cs="Arial Narrow"/>
                <w:i w:val="0"/>
                <w:color w:val="000000"/>
                <w:sz w:val="21"/>
                <w:szCs w:val="21"/>
                <w:highlight w:val="none"/>
                <w:u w:val="none"/>
              </w:rPr>
            </w:pPr>
            <w:r>
              <w:rPr>
                <w:rFonts w:hint="default" w:ascii="Arial Narrow" w:hAnsi="Arial Narrow" w:eastAsia="Arial Narrow" w:cs="Arial Narrow"/>
                <w:i w:val="0"/>
                <w:color w:val="000000"/>
                <w:kern w:val="0"/>
                <w:sz w:val="21"/>
                <w:szCs w:val="21"/>
                <w:highlight w:val="none"/>
                <w:u w:val="none"/>
                <w:lang w:val="en-US" w:eastAsia="zh-CN" w:bidi="ar"/>
              </w:rPr>
              <w:t>3</w:t>
            </w:r>
          </w:p>
        </w:tc>
        <w:tc>
          <w:tcPr>
            <w:tcW w:w="9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残疾人社会保障工作</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临时困难残疾人救助</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元旦春节走访慰问贫困残疾人6666户残疾人家庭、投入慰问资金199.98万元；2022年共计救助临时困难残疾人1964人（户），安排残疾人特殊困难临时救助经费420万元。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9"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default" w:ascii="Arial Narrow" w:hAnsi="Arial Narrow" w:eastAsia="Arial Narrow" w:cs="Arial Narrow"/>
                <w:i w:val="0"/>
                <w:color w:val="000000"/>
                <w:sz w:val="21"/>
                <w:szCs w:val="21"/>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城乡残疾人社会养老保险补助经费</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bottom"/>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2022年批复该项目预算317.395万元，已全部下达至县区。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default" w:ascii="Arial Narrow" w:hAnsi="Arial Narrow" w:eastAsia="Arial Narrow" w:cs="Arial Narrow"/>
                <w:i w:val="0"/>
                <w:color w:val="000000"/>
                <w:sz w:val="21"/>
                <w:szCs w:val="21"/>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残疾人托养专项补助经费</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14.8万元用于委托第三方中介机构开展2022年残疾人托养服务机构中期检查和结题验收。实施昆明市2022年阳光家园计划——智力、精神和重度肢体残疾人托养服务项目，共完成2979人次的托养服务，超额完成年度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default" w:ascii="Arial Narrow" w:hAnsi="Arial Narrow" w:eastAsia="Arial Narrow" w:cs="Arial Narrow"/>
                <w:i w:val="0"/>
                <w:color w:val="000000"/>
                <w:sz w:val="21"/>
                <w:szCs w:val="21"/>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残疾人教育补助</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2022年我市共投入助学补助资金362.6万元，资助残疾学生和残疾人子女1873人，青壮年文盲扫盲培训324人，共计补助人数为2197人。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default" w:ascii="Arial Narrow" w:hAnsi="Arial Narrow" w:eastAsia="Arial Narrow" w:cs="Arial Narrow"/>
                <w:i w:val="0"/>
                <w:color w:val="000000"/>
                <w:sz w:val="21"/>
                <w:szCs w:val="21"/>
                <w:highlight w:val="none"/>
                <w:u w:val="none"/>
              </w:rPr>
            </w:pPr>
            <w:r>
              <w:rPr>
                <w:rFonts w:hint="default" w:ascii="Arial Narrow" w:hAnsi="Arial Narrow" w:eastAsia="Arial Narrow" w:cs="Arial Narrow"/>
                <w:i w:val="0"/>
                <w:color w:val="000000"/>
                <w:kern w:val="0"/>
                <w:sz w:val="21"/>
                <w:szCs w:val="21"/>
                <w:highlight w:val="none"/>
                <w:u w:val="none"/>
                <w:lang w:val="en-US" w:eastAsia="zh-CN" w:bidi="ar"/>
              </w:rPr>
              <w:t>4</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残疾人“乡村振兴”</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昆明市“乡村振兴”残疾人帮扶项目补助经费</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2022年下拨经费110万元，共开展到户帮扶463户，建立2个“乡村振兴”残疾人帮扶示范基地。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5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default" w:ascii="Arial Narrow" w:hAnsi="Arial Narrow" w:eastAsia="Arial Narrow" w:cs="Arial Narrow"/>
                <w:i w:val="0"/>
                <w:color w:val="000000"/>
                <w:sz w:val="21"/>
                <w:szCs w:val="21"/>
                <w:highlight w:val="none"/>
                <w:u w:val="none"/>
              </w:rPr>
            </w:pPr>
            <w:r>
              <w:rPr>
                <w:rFonts w:hint="default" w:ascii="Arial Narrow" w:hAnsi="Arial Narrow" w:eastAsia="Arial Narrow" w:cs="Arial Narrow"/>
                <w:i w:val="0"/>
                <w:color w:val="000000"/>
                <w:kern w:val="0"/>
                <w:sz w:val="21"/>
                <w:szCs w:val="21"/>
                <w:highlight w:val="none"/>
                <w:u w:val="none"/>
                <w:lang w:val="en-US" w:eastAsia="zh-CN" w:bidi="ar"/>
              </w:rPr>
              <w:t>5</w:t>
            </w:r>
          </w:p>
        </w:tc>
        <w:tc>
          <w:tcPr>
            <w:tcW w:w="9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残疾人就业</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就业培训及推荐工作</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（1）6个县市区残联完成残疾人就业专场招聘会。（2）完成对300慰问就业困难残疾人和集中安置残疾人企业职工活动。（3）10</w:t>
            </w:r>
            <w:r>
              <w:rPr>
                <w:rFonts w:hint="default" w:ascii="宋体" w:hAnsi="宋体" w:eastAsia="宋体" w:cs="宋体"/>
                <w:i w:val="0"/>
                <w:color w:val="000000"/>
                <w:kern w:val="0"/>
                <w:sz w:val="21"/>
                <w:szCs w:val="21"/>
                <w:highlight w:val="none"/>
                <w:u w:val="none"/>
                <w:lang w:eastAsia="zh-CN" w:bidi="ar"/>
              </w:rPr>
              <w:t>个</w:t>
            </w:r>
            <w:r>
              <w:rPr>
                <w:rFonts w:hint="eastAsia" w:ascii="宋体" w:hAnsi="宋体" w:eastAsia="宋体" w:cs="宋体"/>
                <w:i w:val="0"/>
                <w:color w:val="000000"/>
                <w:kern w:val="0"/>
                <w:sz w:val="21"/>
                <w:szCs w:val="21"/>
                <w:highlight w:val="none"/>
                <w:u w:val="none"/>
                <w:lang w:val="en-US" w:eastAsia="zh-CN" w:bidi="ar"/>
              </w:rPr>
              <w:t>县市区残联完成残疾人职业技能竞赛选拔工作。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default" w:ascii="Arial Narrow" w:hAnsi="Arial Narrow" w:eastAsia="Arial Narrow" w:cs="Arial Narrow"/>
                <w:i w:val="0"/>
                <w:color w:val="000000"/>
                <w:sz w:val="21"/>
                <w:szCs w:val="21"/>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自主创业扶持</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2022年全市审核符合条件的残疾人创业就业扶持补贴申请191人，应补助金额111.28万元，2021年结余16.3万元，实际下拨市级资金94.97万元。完成补助任务率100%。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default" w:ascii="Arial Narrow" w:hAnsi="Arial Narrow" w:eastAsia="Arial Narrow" w:cs="Arial Narrow"/>
                <w:i w:val="0"/>
                <w:color w:val="000000"/>
                <w:sz w:val="21"/>
                <w:szCs w:val="21"/>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组织残疾人就业专场招聘会</w:t>
            </w:r>
          </w:p>
        </w:tc>
        <w:tc>
          <w:tcPr>
            <w:tcW w:w="655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bottom"/>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提升基层残疾人就业服务机构的综合服务能力</w:t>
            </w:r>
            <w:r>
              <w:rPr>
                <w:rFonts w:hint="default" w:ascii="宋体" w:hAnsi="宋体" w:eastAsia="宋体" w:cs="宋体"/>
                <w:i w:val="0"/>
                <w:color w:val="000000"/>
                <w:kern w:val="0"/>
                <w:sz w:val="21"/>
                <w:szCs w:val="21"/>
                <w:highlight w:val="none"/>
                <w:u w:val="none"/>
                <w:lang w:eastAsia="zh-CN" w:bidi="ar"/>
              </w:rPr>
              <w:t>，</w:t>
            </w:r>
            <w:r>
              <w:rPr>
                <w:rFonts w:hint="eastAsia" w:ascii="宋体" w:hAnsi="宋体" w:eastAsia="宋体" w:cs="宋体"/>
                <w:i w:val="0"/>
                <w:color w:val="000000"/>
                <w:kern w:val="0"/>
                <w:sz w:val="21"/>
                <w:szCs w:val="21"/>
                <w:highlight w:val="none"/>
                <w:u w:val="none"/>
                <w:lang w:val="en-US" w:eastAsia="zh-CN" w:bidi="ar"/>
              </w:rPr>
              <w:t>最大限度提供在就业年龄段且有就业愿望的未就业残疾人就业机会</w:t>
            </w:r>
            <w:r>
              <w:rPr>
                <w:rFonts w:hint="default" w:ascii="宋体" w:hAnsi="宋体" w:eastAsia="宋体" w:cs="宋体"/>
                <w:i w:val="0"/>
                <w:color w:val="000000"/>
                <w:kern w:val="0"/>
                <w:sz w:val="21"/>
                <w:szCs w:val="21"/>
                <w:highlight w:val="none"/>
                <w:u w:val="none"/>
                <w:lang w:eastAsia="zh-CN" w:bidi="ar"/>
              </w:rPr>
              <w:t>，</w:t>
            </w:r>
            <w:r>
              <w:rPr>
                <w:rFonts w:hint="eastAsia" w:ascii="宋体" w:hAnsi="宋体" w:eastAsia="宋体" w:cs="宋体"/>
                <w:i w:val="0"/>
                <w:color w:val="000000"/>
                <w:kern w:val="0"/>
                <w:sz w:val="21"/>
                <w:szCs w:val="21"/>
                <w:highlight w:val="none"/>
                <w:u w:val="none"/>
                <w:lang w:val="en-US" w:eastAsia="zh-CN" w:bidi="ar"/>
              </w:rPr>
              <w:t>提高残疾人平等充分参与社会的能力和水平。开展慰问就业困难残疾人和集中安置残疾人企业职工活动，送去党和政府的关心和温暖，营造和谐文明进步的社会环境。支持县市区独自开展残疾人技能竞赛，展现我市残疾人职业技能竞赛风貌，增强残疾人自信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default" w:ascii="Arial Narrow" w:hAnsi="Arial Narrow" w:eastAsia="Arial Narrow" w:cs="Arial Narrow"/>
                <w:i w:val="0"/>
                <w:color w:val="000000"/>
                <w:sz w:val="21"/>
                <w:szCs w:val="21"/>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 残疾人职业技能培训及就业服务</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（1）开展残疾人就业服务机构工作人员业务能力提升培训。（2）开展2022年残疾人职业技能培训4期。（3）开展第六届昆明市残疾人职业技能竞赛、竞赛选拔工作、参加第七届云南省残疾人职业技能</w:t>
            </w:r>
            <w:r>
              <w:rPr>
                <w:rFonts w:hint="default" w:ascii="宋体" w:hAnsi="宋体" w:eastAsia="宋体" w:cs="宋体"/>
                <w:i w:val="0"/>
                <w:color w:val="000000"/>
                <w:kern w:val="0"/>
                <w:sz w:val="21"/>
                <w:szCs w:val="21"/>
                <w:highlight w:val="none"/>
                <w:u w:val="none"/>
                <w:lang w:eastAsia="zh-CN" w:bidi="ar"/>
              </w:rPr>
              <w:t>竞赛</w:t>
            </w:r>
            <w:r>
              <w:rPr>
                <w:rFonts w:hint="eastAsia" w:ascii="宋体" w:hAnsi="宋体" w:eastAsia="宋体" w:cs="宋体"/>
                <w:i w:val="0"/>
                <w:color w:val="000000"/>
                <w:kern w:val="0"/>
                <w:sz w:val="21"/>
                <w:szCs w:val="21"/>
                <w:highlight w:val="none"/>
                <w:u w:val="none"/>
                <w:lang w:val="en-US" w:eastAsia="zh-CN" w:bidi="ar"/>
              </w:rPr>
              <w:t>。本项目合计使用经费82.050854万元，结余经费15.310146万元。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6" w:hRule="atLeast"/>
        </w:trPr>
        <w:tc>
          <w:tcPr>
            <w:tcW w:w="5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default" w:ascii="Arial Narrow" w:hAnsi="Arial Narrow" w:eastAsia="Arial Narrow" w:cs="Arial Narrow"/>
                <w:i w:val="0"/>
                <w:color w:val="000000"/>
                <w:sz w:val="21"/>
                <w:szCs w:val="21"/>
                <w:highlight w:val="none"/>
                <w:u w:val="none"/>
              </w:rPr>
            </w:pPr>
            <w:r>
              <w:rPr>
                <w:rFonts w:hint="default" w:ascii="Arial Narrow" w:hAnsi="Arial Narrow" w:eastAsia="Arial Narrow" w:cs="Arial Narrow"/>
                <w:i w:val="0"/>
                <w:color w:val="000000"/>
                <w:kern w:val="0"/>
                <w:sz w:val="21"/>
                <w:szCs w:val="21"/>
                <w:highlight w:val="none"/>
                <w:u w:val="none"/>
                <w:lang w:val="en-US" w:eastAsia="zh-CN" w:bidi="ar"/>
              </w:rPr>
              <w:t>7</w:t>
            </w:r>
          </w:p>
        </w:tc>
        <w:tc>
          <w:tcPr>
            <w:tcW w:w="9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残疾人宣传文体工作</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残疾人宣传文化活动</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rPr>
                <w:highlight w:val="none"/>
              </w:rPr>
            </w:pPr>
            <w:r>
              <w:rPr>
                <w:rFonts w:hint="eastAsia" w:ascii="宋体" w:hAnsi="宋体" w:eastAsia="宋体" w:cs="宋体"/>
                <w:i w:val="0"/>
                <w:color w:val="000000"/>
                <w:kern w:val="0"/>
                <w:sz w:val="21"/>
                <w:szCs w:val="21"/>
                <w:highlight w:val="none"/>
                <w:u w:val="none"/>
                <w:lang w:val="en-US" w:eastAsia="zh-CN" w:bidi="ar"/>
              </w:rPr>
              <w:t>（1）刊出《昆明日报》专版6期；（2）昆明电视台手语新闻62期；（3）昆明广播电台《星星点灯》52期；（4）印制《昆明残疾人》杂志6期；（5）利用昆明市残联微信公众号做好信息发布；（6）残疾人宣传视频号（无障碍建设及残保金征收宣传）；（7）开展文化助残五个一及文明创建活动，为全市至少200名残疾儿童及其家庭提供“读一本书、看一次电影、游一次园、参观一次展览、参加一次文化活动”等文化助残活动，推动残疾人文化进社区、进家庭、进校园，围绕我们的节日开展主题活动；（8）建立残疾人艺术人才培养基地，扶持特殊艺术人才，打造特艺节目精品，为全国文艺汇演做好准备；（9）残疾人文化进社区行动，帮助残疾人走出家门、融入社会；（10）补助县区开展五个一及残疾人重要节日宣传活动。（11）补助县区开展节日宣传活动及文化助残五个一活动。</w:t>
            </w:r>
          </w:p>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default" w:ascii="Arial Narrow" w:hAnsi="Arial Narrow" w:eastAsia="Arial Narrow" w:cs="Arial Narrow"/>
                <w:i w:val="0"/>
                <w:color w:val="000000"/>
                <w:sz w:val="21"/>
                <w:szCs w:val="21"/>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c>
          <w:tcPr>
            <w:tcW w:w="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残疾人体育活动</w:t>
            </w:r>
          </w:p>
        </w:tc>
        <w:tc>
          <w:tcPr>
            <w:tcW w:w="65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bidi="ar"/>
              </w:rPr>
              <w:t>开展残疾人游泳集训项目及开展残疾人运动会</w:t>
            </w:r>
            <w:r>
              <w:rPr>
                <w:rFonts w:hint="eastAsia" w:ascii="宋体" w:hAnsi="宋体" w:eastAsia="宋体" w:cs="宋体"/>
                <w:i w:val="0"/>
                <w:color w:val="000000"/>
                <w:kern w:val="0"/>
                <w:sz w:val="21"/>
                <w:szCs w:val="21"/>
                <w:highlight w:val="none"/>
                <w:u w:val="none"/>
                <w:lang w:val="en-US" w:eastAsia="zh-Hans" w:bidi="ar"/>
              </w:rPr>
              <w:t>及开展体育苗子选拔工作</w:t>
            </w:r>
            <w:r>
              <w:rPr>
                <w:rFonts w:hint="eastAsia" w:ascii="宋体" w:hAnsi="宋体" w:eastAsia="宋体" w:cs="宋体"/>
                <w:i w:val="0"/>
                <w:color w:val="000000"/>
                <w:kern w:val="0"/>
                <w:sz w:val="21"/>
                <w:szCs w:val="21"/>
                <w:highlight w:val="none"/>
                <w:u w:val="none"/>
                <w:lang w:val="en-US" w:eastAsia="zh-CN" w:bidi="ar"/>
              </w:rPr>
              <w:t>。参加云南省第十二届残疾人运动会暨第六届特奥会金牌、银牌、团体总分三项第一。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default" w:ascii="Arial Narrow" w:hAnsi="Arial Narrow" w:eastAsia="Arial Narrow" w:cs="Arial Narrow"/>
                <w:i w:val="0"/>
                <w:color w:val="000000"/>
                <w:sz w:val="21"/>
                <w:szCs w:val="21"/>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c>
          <w:tcPr>
            <w:tcW w:w="8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c>
          <w:tcPr>
            <w:tcW w:w="65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default" w:ascii="Arial Narrow" w:hAnsi="Arial Narrow" w:eastAsia="Arial Narrow" w:cs="Arial Narrow"/>
                <w:i w:val="0"/>
                <w:color w:val="000000"/>
                <w:sz w:val="21"/>
                <w:szCs w:val="21"/>
                <w:highlight w:val="none"/>
                <w:u w:val="none"/>
              </w:rPr>
            </w:pPr>
            <w:r>
              <w:rPr>
                <w:rFonts w:hint="default" w:ascii="Arial Narrow" w:hAnsi="Arial Narrow" w:eastAsia="Arial Narrow" w:cs="Arial Narrow"/>
                <w:i w:val="0"/>
                <w:color w:val="000000"/>
                <w:kern w:val="0"/>
                <w:sz w:val="21"/>
                <w:szCs w:val="21"/>
                <w:highlight w:val="none"/>
                <w:u w:val="none"/>
                <w:lang w:val="en-US" w:eastAsia="zh-CN" w:bidi="ar"/>
              </w:rPr>
              <w:t>8</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贫困残疾人家庭无障碍改造项目经费</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为1324户残疾人开展家庭无障碍改造</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通过《关于下达2022年昆明市贫困残疾人家庭无障碍改造项目市级补助经费的通知》（昆财社〔2022〕38号）将840.12万元经费全部下拨至县区，累计完成1324户残疾人家庭无障碍改造。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1"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default" w:ascii="Arial Narrow" w:hAnsi="Arial Narrow" w:eastAsia="Arial Narrow" w:cs="Arial Narrow"/>
                <w:i w:val="0"/>
                <w:color w:val="000000"/>
                <w:sz w:val="21"/>
                <w:szCs w:val="21"/>
                <w:highlight w:val="none"/>
                <w:u w:val="none"/>
              </w:rPr>
            </w:pPr>
            <w:r>
              <w:rPr>
                <w:rFonts w:hint="default" w:ascii="Arial Narrow" w:hAnsi="Arial Narrow" w:eastAsia="Arial Narrow" w:cs="Arial Narrow"/>
                <w:i w:val="0"/>
                <w:color w:val="000000"/>
                <w:kern w:val="0"/>
                <w:sz w:val="21"/>
                <w:szCs w:val="21"/>
                <w:highlight w:val="none"/>
                <w:u w:val="none"/>
                <w:lang w:val="en-US" w:eastAsia="zh-CN" w:bidi="ar"/>
              </w:rPr>
              <w:t>9</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残疾人服务状况和需求调查（对下）补助经费</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完成昆明市全国残疾人基本服务状况和需求信息数据动态更新工作</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按照“中国残疾人服务平台”中残疾人人口数据库的实际残疾人人数和《 关于印发</w:t>
            </w:r>
            <w:r>
              <w:rPr>
                <w:rFonts w:hint="default" w:ascii="宋体" w:hAnsi="宋体" w:eastAsia="宋体" w:cs="宋体"/>
                <w:i w:val="0"/>
                <w:color w:val="000000"/>
                <w:kern w:val="0"/>
                <w:sz w:val="21"/>
                <w:szCs w:val="21"/>
                <w:highlight w:val="none"/>
                <w:u w:val="none"/>
                <w:lang w:eastAsia="zh-CN" w:bidi="ar"/>
              </w:rPr>
              <w:t>〈</w:t>
            </w:r>
            <w:r>
              <w:rPr>
                <w:rFonts w:hint="eastAsia" w:ascii="宋体" w:hAnsi="宋体" w:eastAsia="宋体" w:cs="宋体"/>
                <w:i w:val="0"/>
                <w:color w:val="000000"/>
                <w:kern w:val="0"/>
                <w:sz w:val="21"/>
                <w:szCs w:val="21"/>
                <w:highlight w:val="none"/>
                <w:u w:val="none"/>
                <w:lang w:val="en-US" w:eastAsia="zh-CN" w:bidi="ar"/>
              </w:rPr>
              <w:t>昆明市全国残疾人基本服务状况和需求信息数据动态更新工作实施方案</w:t>
            </w:r>
            <w:r>
              <w:rPr>
                <w:rFonts w:hint="default" w:ascii="宋体" w:hAnsi="宋体" w:eastAsia="宋体" w:cs="宋体"/>
                <w:i w:val="0"/>
                <w:color w:val="000000"/>
                <w:kern w:val="0"/>
                <w:sz w:val="21"/>
                <w:szCs w:val="21"/>
                <w:highlight w:val="none"/>
                <w:u w:val="none"/>
                <w:lang w:eastAsia="zh-CN" w:bidi="ar"/>
              </w:rPr>
              <w:t>〉</w:t>
            </w:r>
            <w:r>
              <w:rPr>
                <w:rFonts w:hint="eastAsia" w:ascii="宋体" w:hAnsi="宋体" w:eastAsia="宋体" w:cs="宋体"/>
                <w:i w:val="0"/>
                <w:color w:val="000000"/>
                <w:kern w:val="0"/>
                <w:sz w:val="21"/>
                <w:szCs w:val="21"/>
                <w:highlight w:val="none"/>
                <w:u w:val="none"/>
                <w:lang w:val="en-US" w:eastAsia="zh-CN" w:bidi="ar"/>
              </w:rPr>
              <w:t>的通知》</w:t>
            </w:r>
            <w:r>
              <w:rPr>
                <w:rFonts w:hint="default" w:ascii="宋体" w:hAnsi="宋体" w:eastAsia="宋体" w:cs="宋体"/>
                <w:i w:val="0"/>
                <w:color w:val="000000"/>
                <w:kern w:val="0"/>
                <w:sz w:val="21"/>
                <w:szCs w:val="21"/>
                <w:highlight w:val="none"/>
                <w:u w:val="none"/>
                <w:lang w:eastAsia="zh-CN" w:bidi="ar"/>
              </w:rPr>
              <w:t>（</w:t>
            </w:r>
            <w:r>
              <w:rPr>
                <w:rFonts w:hint="eastAsia" w:ascii="宋体" w:hAnsi="宋体" w:eastAsia="宋体" w:cs="宋体"/>
                <w:i w:val="0"/>
                <w:color w:val="000000"/>
                <w:kern w:val="0"/>
                <w:sz w:val="21"/>
                <w:szCs w:val="21"/>
                <w:highlight w:val="none"/>
                <w:u w:val="none"/>
                <w:lang w:val="en-US" w:eastAsia="zh-CN" w:bidi="ar"/>
              </w:rPr>
              <w:t>昆残工委办发〔2017〕8号</w:t>
            </w:r>
            <w:r>
              <w:rPr>
                <w:rFonts w:hint="default" w:ascii="宋体" w:hAnsi="宋体" w:eastAsia="宋体" w:cs="宋体"/>
                <w:i w:val="0"/>
                <w:color w:val="000000"/>
                <w:kern w:val="0"/>
                <w:sz w:val="21"/>
                <w:szCs w:val="21"/>
                <w:highlight w:val="none"/>
                <w:u w:val="none"/>
                <w:lang w:eastAsia="zh-CN" w:bidi="ar"/>
              </w:rPr>
              <w:t>）</w:t>
            </w:r>
            <w:r>
              <w:rPr>
                <w:rFonts w:hint="eastAsia" w:ascii="宋体" w:hAnsi="宋体" w:eastAsia="宋体" w:cs="宋体"/>
                <w:i w:val="0"/>
                <w:color w:val="000000"/>
                <w:kern w:val="0"/>
                <w:sz w:val="21"/>
                <w:szCs w:val="21"/>
                <w:highlight w:val="none"/>
                <w:u w:val="none"/>
                <w:lang w:val="en-US" w:eastAsia="zh-CN" w:bidi="ar"/>
              </w:rPr>
              <w:t>要求，结合各县区实际工作情况，根据《关于建立云南省全国残疾人基本服务状况和需求信息数据动态更新工作长效机制的意见》（云残发〔2019〕39号）要求，下拨动态更新工作专项经费“一般用于但不限于试点经费、培训经费、宣传经费、信息采集员补贴（交通、通信、午餐费等）、登记户补贴、移动终端配发、信息技术服务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default" w:ascii="Arial Narrow" w:hAnsi="Arial Narrow" w:eastAsia="Arial Narrow" w:cs="Arial Narrow"/>
                <w:i w:val="0"/>
                <w:color w:val="000000"/>
                <w:sz w:val="21"/>
                <w:szCs w:val="21"/>
                <w:highlight w:val="none"/>
                <w:u w:val="none"/>
              </w:rPr>
            </w:pPr>
            <w:r>
              <w:rPr>
                <w:rFonts w:hint="default" w:ascii="Arial Narrow" w:hAnsi="Arial Narrow" w:eastAsia="Arial Narrow" w:cs="Arial Narrow"/>
                <w:i w:val="0"/>
                <w:color w:val="000000"/>
                <w:kern w:val="0"/>
                <w:sz w:val="21"/>
                <w:szCs w:val="21"/>
                <w:highlight w:val="none"/>
                <w:u w:val="none"/>
                <w:lang w:val="en-US" w:eastAsia="zh-CN" w:bidi="ar"/>
              </w:rPr>
              <w:t>10</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人大建议和政协提案回复工作</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人大建议、协助议案办理</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落实人大建议、政协提案及上级批示件。2022年度昆明市残联办理人大主办件1条，政协提案2条，于2022年全部完成。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1"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default" w:ascii="Arial Narrow" w:hAnsi="Arial Narrow" w:eastAsia="Arial Narrow" w:cs="Arial Narrow"/>
                <w:i w:val="0"/>
                <w:color w:val="000000"/>
                <w:sz w:val="21"/>
                <w:szCs w:val="21"/>
                <w:highlight w:val="none"/>
                <w:u w:val="none"/>
              </w:rPr>
            </w:pPr>
            <w:r>
              <w:rPr>
                <w:rFonts w:hint="default" w:ascii="Arial Narrow" w:hAnsi="Arial Narrow" w:eastAsia="Arial Narrow" w:cs="Arial Narrow"/>
                <w:i w:val="0"/>
                <w:color w:val="000000"/>
                <w:kern w:val="0"/>
                <w:sz w:val="21"/>
                <w:szCs w:val="21"/>
                <w:highlight w:val="none"/>
                <w:u w:val="none"/>
                <w:lang w:val="en-US" w:eastAsia="zh-CN" w:bidi="ar"/>
              </w:rPr>
              <w:t>11</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微信公众号及微网站建设与维护</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微信公众号及微网站建设与维护</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信公众号、门户网站内容更新，每月维护信息在100条；根据《昆明市残疾人综合服务中心微信公众号维方案》《昆明市残疾人综合服务中心门户网站运维及无障碍功能建设方案》对服务器、网站定期检查；根据微信公众号、门户网站数据最新政策信息从出台到发布时间不超过两天；按政府采购流程完成采购，实购价格为，支出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default" w:ascii="Arial Narrow" w:hAnsi="Arial Narrow" w:eastAsia="Arial Narrow" w:cs="Arial Narrow"/>
                <w:i w:val="0"/>
                <w:color w:val="000000"/>
                <w:sz w:val="21"/>
                <w:szCs w:val="21"/>
                <w:highlight w:val="none"/>
                <w:u w:val="none"/>
              </w:rPr>
            </w:pPr>
            <w:r>
              <w:rPr>
                <w:rFonts w:hint="default" w:ascii="Arial Narrow" w:hAnsi="Arial Narrow" w:eastAsia="Arial Narrow" w:cs="Arial Narrow"/>
                <w:i w:val="0"/>
                <w:color w:val="000000"/>
                <w:kern w:val="0"/>
                <w:sz w:val="21"/>
                <w:szCs w:val="21"/>
                <w:highlight w:val="none"/>
                <w:u w:val="none"/>
                <w:lang w:val="en-US" w:eastAsia="zh-CN" w:bidi="ar"/>
              </w:rPr>
              <w:t>12</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开展残疾人培训</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培训项目总体情况</w:t>
            </w:r>
          </w:p>
        </w:tc>
        <w:tc>
          <w:tcPr>
            <w:tcW w:w="655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bottom"/>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2022年下拨农村困难残疾人实用技术培训专项补助经费100万元，对2028名农村困难残疾人进行了生产实用技术培训，帮助农村困难残疾人及其家庭成员掌握更多的实用技术，提高残疾人素质和技能，促进残疾人就业和生产，提高残疾人的生活质量和水平，增强残疾人的自我生存能力，帮助农村困难残疾人共享全市经济社会发展成果，力争残疾人城乡家庭收入增速赶上社会平均水平，残健差距、城乡差距进一步缩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1" w:hRule="atLeast"/>
        </w:trPr>
        <w:tc>
          <w:tcPr>
            <w:tcW w:w="58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default" w:ascii="Arial Narrow" w:hAnsi="Arial Narrow" w:eastAsia="Arial Narrow" w:cs="Arial Narrow"/>
                <w:i w:val="0"/>
                <w:color w:val="000000"/>
                <w:sz w:val="21"/>
                <w:szCs w:val="21"/>
                <w:highlight w:val="none"/>
                <w:u w:val="none"/>
              </w:rPr>
            </w:pPr>
          </w:p>
        </w:tc>
        <w:tc>
          <w:tcPr>
            <w:tcW w:w="9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残联事业综合保障经费</w:t>
            </w:r>
          </w:p>
        </w:tc>
        <w:tc>
          <w:tcPr>
            <w:tcW w:w="655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bottom"/>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（1）召开年度重要工作会议1次。（2）依据市人事劳动局2000年编号083批准，《昆明市机关、事业单位使用临时用工和计划外用工计划卡》《昆明市残联无固定期限人员聘用管理办法》聘用无固定合同工人数，</w:t>
            </w:r>
            <w:r>
              <w:rPr>
                <w:rFonts w:hint="default" w:ascii="宋体" w:hAnsi="宋体" w:eastAsia="宋体" w:cs="宋体"/>
                <w:i w:val="0"/>
                <w:color w:val="000000"/>
                <w:kern w:val="0"/>
                <w:sz w:val="21"/>
                <w:szCs w:val="21"/>
                <w:highlight w:val="none"/>
                <w:u w:val="none"/>
                <w:lang w:eastAsia="zh-CN" w:bidi="ar"/>
              </w:rPr>
              <w:t>截至</w:t>
            </w:r>
            <w:r>
              <w:rPr>
                <w:rFonts w:hint="eastAsia" w:ascii="宋体" w:hAnsi="宋体" w:eastAsia="宋体" w:cs="宋体"/>
                <w:i w:val="0"/>
                <w:color w:val="000000"/>
                <w:kern w:val="0"/>
                <w:sz w:val="21"/>
                <w:szCs w:val="21"/>
                <w:highlight w:val="none"/>
                <w:u w:val="none"/>
                <w:lang w:val="en-US" w:eastAsia="zh-CN" w:bidi="ar"/>
              </w:rPr>
              <w:t>2022年，已使用该人员24年，聘用无固定合同工人数1人，负责单位档案归档、打印收发业务等工作。（3）外出学习交流工作经验参加会议14人次，参加省残运会相关筹备会议6人次。（4）与运维服务公司签订合同进行市残联门户网站维护监测。（5）获得内控报告编报服务，完成内控报告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default" w:ascii="Arial Narrow" w:hAnsi="Arial Narrow" w:eastAsia="Arial Narrow" w:cs="Arial Narrow"/>
                <w:i w:val="0"/>
                <w:color w:val="000000"/>
                <w:sz w:val="21"/>
                <w:szCs w:val="21"/>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综合服务中心事业综合保障经费</w:t>
            </w:r>
          </w:p>
        </w:tc>
        <w:tc>
          <w:tcPr>
            <w:tcW w:w="655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bottom"/>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因搬迁董家湾办公点使用6128元。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default" w:ascii="Arial Narrow" w:hAnsi="Arial Narrow" w:eastAsia="Arial Narrow" w:cs="Arial Narrow"/>
                <w:i w:val="0"/>
                <w:color w:val="000000"/>
                <w:sz w:val="21"/>
                <w:szCs w:val="21"/>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昆明市大健康无障碍环境专项经费</w:t>
            </w:r>
          </w:p>
        </w:tc>
        <w:tc>
          <w:tcPr>
            <w:tcW w:w="655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bottom"/>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通过文化助盲影片放映活动的开展，通过电影讲述进一步满足了视障群体的精神文化需求，有效激发残疾人参与社会文体活动、融入社会的热情和信心。累计放映50场次，服务残疾人及家属2000余人次。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default" w:ascii="Arial Narrow" w:hAnsi="Arial Narrow" w:eastAsia="Arial Narrow" w:cs="Arial Narrow"/>
                <w:i w:val="0"/>
                <w:color w:val="000000"/>
                <w:sz w:val="21"/>
                <w:szCs w:val="21"/>
                <w:highlight w:val="none"/>
                <w:u w:val="none"/>
              </w:rPr>
            </w:pPr>
            <w:r>
              <w:rPr>
                <w:rFonts w:hint="default" w:ascii="Arial Narrow" w:hAnsi="Arial Narrow" w:eastAsia="Arial Narrow" w:cs="Arial Narrow"/>
                <w:i w:val="0"/>
                <w:color w:val="000000"/>
                <w:kern w:val="0"/>
                <w:sz w:val="21"/>
                <w:szCs w:val="21"/>
                <w:highlight w:val="none"/>
                <w:u w:val="none"/>
                <w:lang w:val="en-US" w:eastAsia="zh-CN" w:bidi="ar"/>
              </w:rPr>
              <w:t>15</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农家书屋</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农家书屋</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根据中国残疾人联合会、新闻出版总署联合下发的《关于选聘农村残疾人担任农家书屋管理员的通知》（〔2012〕27）、《农村残疾人扶贫开发纲要（2011—2021年）》和昆明市《关于加快深度贫困地区脱贫攻坚工作的若干意见》精神要求，经县区残联将残疾人担任农家书屋管理员申报材料上报至残疾人综合服务中心后，残疾人服务中心按照《2022年度昆明市选聘农村困难残疾人担任农家书屋管理员实施方案》（昆残发〔2022〕6号）文件进行审核并反馈审批意见，上报到市残联核准后下拨残疾人创业补助资金。2022年全年审核符合条件的残疾人农家书屋扶持补贴申请150份，补助金额54万元，补助认定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1"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default" w:ascii="Arial Narrow" w:hAnsi="Arial Narrow" w:eastAsia="Arial Narrow" w:cs="Arial Narrow"/>
                <w:i w:val="0"/>
                <w:color w:val="000000"/>
                <w:sz w:val="21"/>
                <w:szCs w:val="21"/>
                <w:highlight w:val="none"/>
                <w:u w:val="none"/>
              </w:rPr>
            </w:pPr>
            <w:r>
              <w:rPr>
                <w:rFonts w:hint="default" w:ascii="Arial Narrow" w:hAnsi="Arial Narrow" w:eastAsia="Arial Narrow" w:cs="Arial Narrow"/>
                <w:i w:val="0"/>
                <w:color w:val="000000"/>
                <w:kern w:val="0"/>
                <w:sz w:val="21"/>
                <w:szCs w:val="21"/>
                <w:highlight w:val="none"/>
                <w:u w:val="none"/>
                <w:lang w:val="en-US" w:eastAsia="zh-CN" w:bidi="ar"/>
              </w:rPr>
              <w:t>16</w:t>
            </w:r>
          </w:p>
        </w:tc>
        <w:tc>
          <w:tcPr>
            <w:tcW w:w="9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bottom"/>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盲人按摩机构规范化建设量化分级评定</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规范化建设量化分级评定工作</w:t>
            </w:r>
          </w:p>
        </w:tc>
        <w:tc>
          <w:tcPr>
            <w:tcW w:w="655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bottom"/>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昆明市残疾人综合服务中心根据《关于开展2022年度昆明市盲人保健按摩机构规范化建设工作的通知》（昆残综字〔2022〕7号）要求，经机构自愿申报、县（市）区残联审核并组织实施建设、市级残联检查验收、社会公示、并报市残联理事会同意等规范化流程，参加2022年度昆明市盲人保健按摩机构规范化建设量化分级评定的12家机构，已按要求完成规范化建设，全部通过检查验收。</w:t>
            </w:r>
          </w:p>
        </w:tc>
      </w:tr>
    </w:tbl>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9" w:name="_Toc28119"/>
      <w:r>
        <w:rPr>
          <w:rFonts w:ascii="Arial Narrow" w:hAnsi="Arial Narrow" w:eastAsia="楷体_GB2312"/>
          <w:sz w:val="32"/>
          <w:szCs w:val="32"/>
          <w:highlight w:val="none"/>
        </w:rPr>
        <w:t>（四）部门管理制度</w:t>
      </w:r>
      <w:bookmarkEnd w:id="9"/>
    </w:p>
    <w:p>
      <w:pPr>
        <w:keepNext w:val="0"/>
        <w:keepLines w:val="0"/>
        <w:pageBreakBefore w:val="0"/>
        <w:kinsoku/>
        <w:wordWrap/>
        <w:overflowPunct/>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市残联将行政事业单位内部控制工作纳入绩效考核的内容，加强内部控制管理工作， 2020年制定了《内控手册》，涵盖：内控基本制度、决策管理制度、预算管理办法、预算绩效管理办法、财务管理制度、公务出差管理办法、接待、政府采购、资产管理等相关管理办法，健全内部控制机制，提高了风险防范能力，实现管理制度化、制度流程化、流程信息化，强化了内部控制，保证单位合法合规、资产安全和使用有效。确保财务信息真实完整，提高公共服务的效率和效果的内部控制目标。规范了预算管理、资金分类、费用报销流程、差旅费管理规定、政府采购规定，预算绩效管理涵盖了预算管理组织、预算申报、执行、跟踪、绩效评价、评价结果应用等各个环节。</w:t>
      </w:r>
    </w:p>
    <w:p>
      <w:pPr>
        <w:keepNext w:val="0"/>
        <w:keepLines w:val="0"/>
        <w:pageBreakBefore w:val="0"/>
        <w:kinsoku/>
        <w:wordWrap/>
        <w:overflowPunct/>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专项资金管理方面，市残联制定了《昆明市残疾人扶贫项目和资金管理暂行办法》《昆明市残疾人托养项目和资金管理暂行办法》《昆明市残疾人培训项目和资金管理暂行办法》《昆明市残疾人康复扶贫贷款项目和贴息资金管理暂行办法》。</w:t>
      </w:r>
      <w:r>
        <w:rPr>
          <w:rFonts w:hint="eastAsia" w:ascii="仿宋_GB2312" w:hAnsi="仿宋_GB2312" w:eastAsia="仿宋_GB2312" w:cs="仿宋_GB2312"/>
          <w:sz w:val="32"/>
          <w:szCs w:val="32"/>
          <w:highlight w:val="none"/>
          <w:lang w:val="en-US" w:eastAsia="zh-CN"/>
        </w:rPr>
        <w:t>2022年制定了《昆明市残疾人联合会专项资金管理办法》、修订了《昆明市残疾人联合会自行采购管理办法》。</w:t>
      </w:r>
    </w:p>
    <w:p>
      <w:pPr>
        <w:keepNext w:val="0"/>
        <w:keepLines w:val="0"/>
        <w:pageBreakBefore w:val="0"/>
        <w:kinsoku/>
        <w:wordWrap/>
        <w:overflowPunct/>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市残疾人综合服务中心于2018年制定了《内控手册》，主要涵盖有预算绩效管理办法、财务收支管理办法、差旅费管理办法、公务接待管理规定、政府采购管理办法、国有资产管理办法、合同管理办法等。</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业务管理方面均制定了项目方案或工作通知。</w:t>
      </w:r>
      <w:r>
        <w:rPr>
          <w:rFonts w:hint="eastAsia" w:ascii="仿宋_GB2312" w:hAnsi="仿宋_GB2312" w:eastAsia="仿宋_GB2312" w:cs="仿宋_GB2312"/>
          <w:sz w:val="32"/>
          <w:szCs w:val="32"/>
          <w:highlight w:val="none"/>
          <w:lang w:eastAsia="zh-CN"/>
        </w:rPr>
        <w:t>残疾人托养方面，</w:t>
      </w:r>
      <w:r>
        <w:rPr>
          <w:rFonts w:hint="eastAsia" w:ascii="仿宋_GB2312" w:hAnsi="仿宋_GB2312" w:eastAsia="仿宋_GB2312" w:cs="仿宋_GB2312"/>
          <w:sz w:val="32"/>
          <w:szCs w:val="32"/>
          <w:highlight w:val="none"/>
        </w:rPr>
        <w:t>制定了《昆明市202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年“阳光家园计划”</w:t>
      </w:r>
      <w:r>
        <w:rPr>
          <w:rFonts w:hint="eastAsia" w:ascii="仿宋_GB2312" w:hAnsi="仿宋_GB2312" w:eastAsia="仿宋_GB2312" w:cs="仿宋_GB2312"/>
          <w:sz w:val="32"/>
          <w:szCs w:val="32"/>
          <w:highlight w:val="none"/>
          <w:lang w:eastAsia="zh-CN"/>
        </w:rPr>
        <w:t>残疾人托养服务工作的通知（市级补助经费）</w:t>
      </w:r>
      <w:r>
        <w:rPr>
          <w:rFonts w:hint="eastAsia" w:ascii="仿宋_GB2312" w:hAnsi="仿宋_GB2312" w:eastAsia="仿宋_GB2312" w:cs="仿宋_GB2312"/>
          <w:sz w:val="32"/>
          <w:szCs w:val="32"/>
          <w:highlight w:val="none"/>
        </w:rPr>
        <w:t>》；残疾人助学方面，制定了《</w:t>
      </w:r>
      <w:r>
        <w:rPr>
          <w:rFonts w:hint="eastAsia" w:ascii="仿宋_GB2312" w:hAnsi="仿宋_GB2312" w:eastAsia="仿宋_GB2312" w:cs="仿宋_GB2312"/>
          <w:sz w:val="32"/>
          <w:szCs w:val="32"/>
          <w:highlight w:val="none"/>
          <w:lang w:eastAsia="zh-CN"/>
        </w:rPr>
        <w:t>关于开展</w:t>
      </w:r>
      <w:r>
        <w:rPr>
          <w:rFonts w:hint="eastAsia" w:ascii="仿宋_GB2312" w:hAnsi="仿宋_GB2312" w:eastAsia="仿宋_GB2312" w:cs="仿宋_GB2312"/>
          <w:sz w:val="32"/>
          <w:szCs w:val="32"/>
          <w:highlight w:val="none"/>
          <w:lang w:val="en-US" w:eastAsia="zh-CN"/>
        </w:rPr>
        <w:t>2022年昆明市在校高中阶段残疾学生及残疾人子女助学项目工作的通知</w:t>
      </w:r>
      <w:r>
        <w:rPr>
          <w:rFonts w:hint="eastAsia" w:ascii="仿宋_GB2312" w:hAnsi="仿宋_GB2312" w:eastAsia="仿宋_GB2312" w:cs="仿宋_GB2312"/>
          <w:sz w:val="32"/>
          <w:szCs w:val="32"/>
          <w:highlight w:val="none"/>
        </w:rPr>
        <w:t>》，对在校高中残疾学生和残疾人子女给予一次性补助，制定了《</w:t>
      </w:r>
      <w:r>
        <w:rPr>
          <w:rFonts w:hint="eastAsia" w:ascii="仿宋_GB2312" w:hAnsi="仿宋_GB2312" w:eastAsia="仿宋_GB2312" w:cs="仿宋_GB2312"/>
          <w:sz w:val="32"/>
          <w:szCs w:val="32"/>
          <w:highlight w:val="none"/>
          <w:lang w:eastAsia="zh-CN"/>
        </w:rPr>
        <w:t>关于开展</w:t>
      </w:r>
      <w:r>
        <w:rPr>
          <w:rFonts w:hint="eastAsia" w:ascii="仿宋_GB2312" w:hAnsi="仿宋_GB2312" w:eastAsia="仿宋_GB2312" w:cs="仿宋_GB2312"/>
          <w:sz w:val="32"/>
          <w:szCs w:val="32"/>
          <w:highlight w:val="none"/>
          <w:lang w:val="en-US" w:eastAsia="zh-CN"/>
        </w:rPr>
        <w:t>2022年大、中专残疾学生及残疾人子女助学补助工作的通知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残疾人乡村振兴方面，制定了《昆明市“乡村振兴”残疾人帮扶项目实施方案》</w:t>
      </w:r>
      <w:r>
        <w:rPr>
          <w:rFonts w:hint="eastAsia" w:ascii="仿宋_GB2312" w:hAnsi="仿宋_GB2312" w:eastAsia="仿宋_GB2312" w:cs="仿宋_GB2312"/>
          <w:sz w:val="32"/>
          <w:szCs w:val="32"/>
          <w:highlight w:val="none"/>
        </w:rPr>
        <w:t>残疾人文化建设方面，制定下发了《关于开展202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残疾人文化进家庭“五个一”项目的通知》，帮助残疾人家庭每年读一本书、看一次电影、游一次园、参观一次展览、参加一次文化活动。《昆明市村（社区）残疾人专职委员管理实施方案》（昆残联发〔2019〕3号），对促进残疾人基层组织、培训、体育健身、文化宣传、康复、托养、教育等工作的规范化、流程化起到了较大推动作用。</w:t>
      </w:r>
    </w:p>
    <w:p>
      <w:pPr>
        <w:keepNext w:val="0"/>
        <w:keepLines w:val="0"/>
        <w:pageBreakBefore w:val="0"/>
        <w:numPr>
          <w:ilvl w:val="0"/>
          <w:numId w:val="11"/>
        </w:numPr>
        <w:kinsoku/>
        <w:wordWrap/>
        <w:bidi w:val="0"/>
        <w:snapToGrid/>
        <w:spacing w:line="560" w:lineRule="exact"/>
        <w:ind w:firstLine="640" w:firstLineChars="200"/>
        <w:outlineLvl w:val="0"/>
        <w:rPr>
          <w:rFonts w:ascii="Arial Narrow" w:hAnsi="Arial Narrow" w:eastAsia="楷体_GB2312"/>
          <w:sz w:val="32"/>
          <w:szCs w:val="32"/>
          <w:highlight w:val="none"/>
        </w:rPr>
      </w:pPr>
      <w:bookmarkStart w:id="10" w:name="_Toc10431"/>
      <w:r>
        <w:rPr>
          <w:rFonts w:ascii="Arial Narrow" w:hAnsi="Arial Narrow" w:eastAsia="楷体_GB2312"/>
          <w:sz w:val="32"/>
          <w:szCs w:val="32"/>
          <w:highlight w:val="none"/>
        </w:rPr>
        <w:t>部门资金来源及使用情况</w:t>
      </w:r>
      <w:bookmarkEnd w:id="10"/>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（1）年初预算。根据昆明市财政局《关于批复202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年部门预算的通知》（昆财社〔202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〕2号），市残联202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年年初预算资金为</w:t>
      </w:r>
      <w:r>
        <w:rPr>
          <w:rFonts w:hint="eastAsia" w:ascii="仿宋_GB2312" w:hAnsi="仿宋_GB2312" w:eastAsia="仿宋_GB2312" w:cs="仿宋_GB2312"/>
          <w:sz w:val="32"/>
          <w:szCs w:val="32"/>
          <w:highlight w:val="none"/>
          <w:lang w:val="en-US" w:eastAsia="zh-CN"/>
        </w:rPr>
        <w:t>8279.87</w:t>
      </w:r>
      <w:r>
        <w:rPr>
          <w:rFonts w:hint="eastAsia" w:ascii="仿宋_GB2312" w:hAnsi="仿宋_GB2312" w:eastAsia="仿宋_GB2312" w:cs="仿宋_GB2312"/>
          <w:sz w:val="32"/>
          <w:szCs w:val="32"/>
          <w:highlight w:val="none"/>
        </w:rPr>
        <w:t>万元，其中：基本支出</w:t>
      </w:r>
      <w:r>
        <w:rPr>
          <w:rFonts w:hint="eastAsia" w:ascii="仿宋_GB2312" w:hAnsi="仿宋_GB2312" w:eastAsia="仿宋_GB2312" w:cs="仿宋_GB2312"/>
          <w:sz w:val="32"/>
          <w:szCs w:val="32"/>
          <w:highlight w:val="none"/>
          <w:lang w:val="en-US" w:eastAsia="zh-CN"/>
        </w:rPr>
        <w:t>1060.47</w:t>
      </w:r>
      <w:r>
        <w:rPr>
          <w:rFonts w:hint="eastAsia" w:ascii="仿宋_GB2312" w:hAnsi="仿宋_GB2312" w:eastAsia="仿宋_GB2312" w:cs="仿宋_GB2312"/>
          <w:sz w:val="32"/>
          <w:szCs w:val="32"/>
          <w:highlight w:val="none"/>
        </w:rPr>
        <w:t>万元、项目支出</w:t>
      </w:r>
      <w:r>
        <w:rPr>
          <w:rFonts w:hint="eastAsia" w:ascii="仿宋_GB2312" w:hAnsi="仿宋_GB2312" w:eastAsia="仿宋_GB2312" w:cs="仿宋_GB2312"/>
          <w:sz w:val="32"/>
          <w:szCs w:val="32"/>
          <w:highlight w:val="none"/>
          <w:lang w:val="en-US" w:eastAsia="zh-CN"/>
        </w:rPr>
        <w:t>7219.40</w:t>
      </w:r>
      <w:r>
        <w:rPr>
          <w:rFonts w:hint="eastAsia" w:ascii="仿宋_GB2312" w:hAnsi="仿宋_GB2312" w:eastAsia="仿宋_GB2312" w:cs="仿宋_GB2312"/>
          <w:sz w:val="32"/>
          <w:szCs w:val="32"/>
          <w:highlight w:val="none"/>
        </w:rPr>
        <w:t>万元（其中：一般公共预算资金项目支出</w:t>
      </w:r>
      <w:r>
        <w:rPr>
          <w:rFonts w:hint="eastAsia" w:ascii="仿宋_GB2312" w:hAnsi="仿宋_GB2312" w:eastAsia="仿宋_GB2312" w:cs="仿宋_GB2312"/>
          <w:sz w:val="32"/>
          <w:szCs w:val="32"/>
          <w:highlight w:val="none"/>
          <w:lang w:val="en-US" w:eastAsia="zh-CN"/>
        </w:rPr>
        <w:t>5999.40</w:t>
      </w:r>
      <w:r>
        <w:rPr>
          <w:rFonts w:hint="eastAsia" w:ascii="仿宋_GB2312" w:hAnsi="仿宋_GB2312" w:eastAsia="仿宋_GB2312" w:cs="仿宋_GB2312"/>
          <w:sz w:val="32"/>
          <w:szCs w:val="32"/>
          <w:highlight w:val="none"/>
        </w:rPr>
        <w:t>万元，政府性基金项目支出</w:t>
      </w:r>
      <w:r>
        <w:rPr>
          <w:rFonts w:hint="eastAsia" w:ascii="仿宋_GB2312" w:hAnsi="仿宋_GB2312" w:eastAsia="仿宋_GB2312" w:cs="仿宋_GB2312"/>
          <w:sz w:val="32"/>
          <w:szCs w:val="32"/>
          <w:highlight w:val="none"/>
          <w:lang w:val="en-US" w:eastAsia="zh-CN"/>
        </w:rPr>
        <w:t>1220</w:t>
      </w:r>
      <w:r>
        <w:rPr>
          <w:rFonts w:hint="eastAsia" w:ascii="仿宋_GB2312" w:hAnsi="仿宋_GB2312" w:eastAsia="仿宋_GB2312" w:cs="仿宋_GB2312"/>
          <w:sz w:val="32"/>
          <w:szCs w:val="32"/>
          <w:highlight w:val="none"/>
        </w:rPr>
        <w:t>万元）。</w:t>
      </w:r>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收到上级补助</w:t>
      </w:r>
      <w:r>
        <w:rPr>
          <w:rFonts w:hint="eastAsia" w:ascii="仿宋_GB2312" w:hAnsi="仿宋_GB2312" w:eastAsia="仿宋_GB2312" w:cs="仿宋_GB2312"/>
          <w:sz w:val="32"/>
          <w:szCs w:val="32"/>
          <w:highlight w:val="none"/>
          <w:lang w:val="en-US" w:eastAsia="zh-CN"/>
        </w:rPr>
        <w:t>1502.02</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分别为昆财社〔2022〕129号关于下达2022年省级残疾人事业彩票公益金的通知</w:t>
      </w:r>
      <w:r>
        <w:rPr>
          <w:rFonts w:hint="eastAsia" w:ascii="仿宋_GB2312" w:hAnsi="仿宋_GB2312" w:eastAsia="仿宋_GB2312" w:cs="仿宋_GB2312"/>
          <w:sz w:val="32"/>
          <w:szCs w:val="32"/>
          <w:highlight w:val="none"/>
          <w:lang w:val="en-US" w:eastAsia="zh-CN"/>
        </w:rPr>
        <w:t>329万元；昆财社〔2022〕134号关于下达2022年省级残疾人事业专项资金（第二批）的通知21万元；昆财社〔2022〕56号关于下达2022年省级残疾人事业专项资金的通知49万元；昆财社〔2022〕111号关于下达2022年省级残疾人就业保障金的通知519.35万元；</w:t>
      </w:r>
      <w:r>
        <w:rPr>
          <w:rFonts w:hint="eastAsia" w:ascii="仿宋_GB2312" w:hAnsi="仿宋_GB2312" w:eastAsia="仿宋_GB2312" w:cs="仿宋_GB2312"/>
          <w:sz w:val="32"/>
          <w:szCs w:val="32"/>
          <w:highlight w:val="none"/>
        </w:rPr>
        <w:t>昆财社</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7号关于下达2022年中央残疾人事业发展补助资金的通知</w:t>
      </w:r>
      <w:r>
        <w:rPr>
          <w:rFonts w:hint="eastAsia" w:ascii="仿宋_GB2312" w:hAnsi="仿宋_GB2312" w:eastAsia="仿宋_GB2312" w:cs="仿宋_GB2312"/>
          <w:sz w:val="32"/>
          <w:szCs w:val="32"/>
          <w:highlight w:val="none"/>
          <w:lang w:val="en-US" w:eastAsia="zh-CN"/>
        </w:rPr>
        <w:t>728.25万元；昆财社〔2022〕135号关于下达2022年中央财政残疾人事业发展补助资金（一般公共预算第二批）的通知33.87万元；昆财社〔2022〕166号关于下达2022年中央残疾人事业发展补助资金（中央专项彩票公益金）的通知收回178.45万元。其中拨给昆明市残疾人联合会14万元，昆明市残疾人综合服务中心147.53万元，其余资金全部转拨至各县（市）区使用</w:t>
      </w:r>
      <w:r>
        <w:rPr>
          <w:rFonts w:hint="eastAsia" w:ascii="仿宋_GB2312" w:hAnsi="仿宋_GB2312" w:eastAsia="仿宋_GB2312" w:cs="仿宋_GB2312"/>
          <w:sz w:val="32"/>
          <w:szCs w:val="32"/>
          <w:highlight w:val="none"/>
        </w:rPr>
        <w:t>（对下资金的收支在县区残联反映）。</w:t>
      </w:r>
      <w:r>
        <w:rPr>
          <w:rFonts w:hint="eastAsia" w:ascii="仿宋_GB2312" w:hAnsi="仿宋_GB2312" w:eastAsia="仿宋_GB2312" w:cs="仿宋_GB2312"/>
          <w:sz w:val="32"/>
          <w:szCs w:val="32"/>
          <w:highlight w:val="none"/>
          <w:lang w:val="en-US" w:eastAsia="zh-CN"/>
        </w:rPr>
        <w:t>2022年</w:t>
      </w:r>
      <w:r>
        <w:rPr>
          <w:rFonts w:hint="eastAsia" w:ascii="仿宋_GB2312" w:hAnsi="仿宋_GB2312" w:eastAsia="仿宋_GB2312" w:cs="仿宋_GB2312"/>
          <w:sz w:val="32"/>
          <w:szCs w:val="32"/>
          <w:highlight w:val="none"/>
        </w:rPr>
        <w:t>追加</w:t>
      </w:r>
      <w:r>
        <w:rPr>
          <w:rFonts w:hint="eastAsia" w:ascii="仿宋_GB2312" w:hAnsi="仿宋_GB2312" w:eastAsia="仿宋_GB2312" w:cs="仿宋_GB2312"/>
          <w:sz w:val="32"/>
          <w:szCs w:val="32"/>
          <w:highlight w:val="none"/>
          <w:lang w:eastAsia="zh-CN"/>
        </w:rPr>
        <w:t>人员经费</w:t>
      </w:r>
      <w:r>
        <w:rPr>
          <w:rFonts w:hint="eastAsia" w:ascii="仿宋_GB2312" w:hAnsi="仿宋_GB2312" w:eastAsia="仿宋_GB2312" w:cs="仿宋_GB2312"/>
          <w:sz w:val="32"/>
          <w:szCs w:val="32"/>
          <w:highlight w:val="none"/>
          <w:lang w:val="en-US" w:eastAsia="zh-CN"/>
        </w:rPr>
        <w:t>122.39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；追加项目经费</w:t>
      </w:r>
      <w:r>
        <w:rPr>
          <w:rFonts w:hint="eastAsia" w:ascii="仿宋_GB2312" w:hAnsi="仿宋_GB2312" w:eastAsia="仿宋_GB2312" w:cs="仿宋_GB2312"/>
          <w:sz w:val="32"/>
          <w:szCs w:val="32"/>
          <w:highlight w:val="none"/>
          <w:lang w:val="en-US" w:eastAsia="zh-CN"/>
        </w:rPr>
        <w:t>89.02万元，用于</w:t>
      </w:r>
      <w:r>
        <w:rPr>
          <w:rFonts w:hint="eastAsia" w:ascii="仿宋_GB2312" w:hAnsi="仿宋_GB2312" w:eastAsia="仿宋_GB2312" w:cs="仿宋_GB2312"/>
          <w:sz w:val="32"/>
          <w:szCs w:val="32"/>
          <w:highlight w:val="none"/>
          <w:lang w:eastAsia="zh-CN"/>
        </w:rPr>
        <w:t>支付2020年12385残疾人服务热线费用</w:t>
      </w:r>
      <w:r>
        <w:rPr>
          <w:rFonts w:hint="eastAsia" w:ascii="仿宋_GB2312" w:hAnsi="仿宋_GB2312" w:eastAsia="仿宋_GB2312" w:cs="仿宋_GB2312"/>
          <w:sz w:val="32"/>
          <w:szCs w:val="32"/>
          <w:highlight w:val="none"/>
          <w:lang w:val="en-US" w:eastAsia="zh-CN"/>
        </w:rPr>
        <w:t>47.43万元，</w:t>
      </w:r>
      <w:r>
        <w:rPr>
          <w:rFonts w:hint="eastAsia" w:ascii="仿宋_GB2312" w:hAnsi="仿宋_GB2312" w:eastAsia="仿宋_GB2312" w:cs="仿宋_GB2312"/>
          <w:sz w:val="32"/>
          <w:szCs w:val="32"/>
          <w:highlight w:val="none"/>
          <w:lang w:eastAsia="zh-CN"/>
        </w:rPr>
        <w:t>第八届残疾人代表大会经费</w:t>
      </w:r>
      <w:r>
        <w:rPr>
          <w:rFonts w:hint="eastAsia" w:ascii="仿宋_GB2312" w:hAnsi="仿宋_GB2312" w:eastAsia="仿宋_GB2312" w:cs="仿宋_GB2312"/>
          <w:sz w:val="32"/>
          <w:szCs w:val="32"/>
          <w:highlight w:val="none"/>
          <w:lang w:val="en-US" w:eastAsia="zh-CN"/>
        </w:rPr>
        <w:t>41.59万元</w:t>
      </w:r>
      <w:r>
        <w:rPr>
          <w:rFonts w:hint="eastAsia" w:ascii="仿宋_GB2312" w:hAnsi="仿宋_GB2312" w:eastAsia="仿宋_GB2312" w:cs="仿宋_GB2312"/>
          <w:sz w:val="32"/>
          <w:szCs w:val="32"/>
          <w:highlight w:val="none"/>
          <w:lang w:eastAsia="zh-CN"/>
        </w:rPr>
        <w:t>。收到非同级财政拨款收入</w:t>
      </w:r>
      <w:r>
        <w:rPr>
          <w:rFonts w:hint="eastAsia" w:ascii="仿宋_GB2312" w:hAnsi="仿宋_GB2312" w:eastAsia="仿宋_GB2312" w:cs="仿宋_GB2312"/>
          <w:sz w:val="32"/>
          <w:szCs w:val="32"/>
          <w:highlight w:val="none"/>
          <w:lang w:val="en-US" w:eastAsia="zh-CN"/>
        </w:rPr>
        <w:t>21.5万元，其中中残联拨来5万元，云南省残疾人体育指导中心拨来16.5万元。</w:t>
      </w:r>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（2）收入情况。202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年市残联实际收入</w:t>
      </w:r>
      <w:r>
        <w:rPr>
          <w:rFonts w:hint="eastAsia" w:ascii="仿宋_GB2312" w:hAnsi="仿宋_GB2312" w:eastAsia="仿宋_GB2312" w:cs="仿宋_GB2312"/>
          <w:sz w:val="32"/>
          <w:szCs w:val="32"/>
          <w:highlight w:val="none"/>
          <w:lang w:val="en-US" w:eastAsia="zh-CN"/>
        </w:rPr>
        <w:t>9729.66</w:t>
      </w:r>
      <w:r>
        <w:rPr>
          <w:rFonts w:hint="eastAsia" w:ascii="仿宋_GB2312" w:hAnsi="仿宋_GB2312" w:eastAsia="仿宋_GB2312" w:cs="仿宋_GB2312"/>
          <w:sz w:val="32"/>
          <w:szCs w:val="32"/>
          <w:highlight w:val="none"/>
        </w:rPr>
        <w:t>万元（含对下资金</w:t>
      </w:r>
      <w:r>
        <w:rPr>
          <w:rFonts w:hint="eastAsia" w:ascii="仿宋_GB2312" w:hAnsi="仿宋_GB2312" w:eastAsia="仿宋_GB2312" w:cs="仿宋_GB2312"/>
          <w:sz w:val="32"/>
          <w:szCs w:val="32"/>
          <w:highlight w:val="none"/>
          <w:lang w:val="en-US" w:eastAsia="zh-CN"/>
        </w:rPr>
        <w:t>6833.28</w:t>
      </w:r>
      <w:r>
        <w:rPr>
          <w:rFonts w:hint="eastAsia" w:ascii="仿宋_GB2312" w:hAnsi="仿宋_GB2312" w:eastAsia="仿宋_GB2312" w:cs="仿宋_GB2312"/>
          <w:sz w:val="32"/>
          <w:szCs w:val="32"/>
          <w:highlight w:val="none"/>
        </w:rPr>
        <w:t>万元，对下资金的收支在县区残联反映），其中：基本支出收入</w:t>
      </w:r>
      <w:r>
        <w:rPr>
          <w:rFonts w:hint="eastAsia" w:ascii="仿宋_GB2312" w:hAnsi="仿宋_GB2312" w:eastAsia="仿宋_GB2312" w:cs="仿宋_GB2312"/>
          <w:sz w:val="32"/>
          <w:szCs w:val="32"/>
          <w:highlight w:val="none"/>
          <w:lang w:val="en-US" w:eastAsia="zh-CN"/>
        </w:rPr>
        <w:t>1089.93</w:t>
      </w:r>
      <w:r>
        <w:rPr>
          <w:rFonts w:hint="eastAsia" w:ascii="仿宋_GB2312" w:hAnsi="仿宋_GB2312" w:eastAsia="仿宋_GB2312" w:cs="仿宋_GB2312"/>
          <w:sz w:val="32"/>
          <w:szCs w:val="32"/>
          <w:highlight w:val="none"/>
        </w:rPr>
        <w:t>万元，项目支出收入</w:t>
      </w:r>
      <w:r>
        <w:rPr>
          <w:rFonts w:hint="eastAsia" w:ascii="仿宋_GB2312" w:hAnsi="仿宋_GB2312" w:eastAsia="仿宋_GB2312" w:cs="仿宋_GB2312"/>
          <w:sz w:val="32"/>
          <w:szCs w:val="32"/>
          <w:highlight w:val="none"/>
          <w:lang w:val="en-US" w:eastAsia="zh-CN"/>
        </w:rPr>
        <w:t>8639.73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含昆明市残疾人综合服务中心年初结转</w:t>
      </w:r>
      <w:r>
        <w:rPr>
          <w:rFonts w:hint="eastAsia" w:ascii="仿宋_GB2312" w:hAnsi="仿宋_GB2312" w:eastAsia="仿宋_GB2312" w:cs="仿宋_GB2312"/>
          <w:sz w:val="32"/>
          <w:szCs w:val="32"/>
          <w:highlight w:val="none"/>
          <w:lang w:val="en-US" w:eastAsia="zh-CN"/>
        </w:rPr>
        <w:t>7.5万元。</w:t>
      </w:r>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（3）支出情况。202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年市残联实际支出</w:t>
      </w:r>
      <w:r>
        <w:rPr>
          <w:rFonts w:hint="eastAsia" w:ascii="仿宋_GB2312" w:hAnsi="仿宋_GB2312" w:eastAsia="仿宋_GB2312" w:cs="仿宋_GB2312"/>
          <w:sz w:val="32"/>
          <w:szCs w:val="32"/>
          <w:highlight w:val="none"/>
          <w:lang w:val="en-US" w:eastAsia="zh-CN"/>
        </w:rPr>
        <w:t>9622.4</w:t>
      </w:r>
      <w:r>
        <w:rPr>
          <w:rFonts w:hint="eastAsia" w:ascii="仿宋_GB2312" w:hAnsi="仿宋_GB2312" w:eastAsia="仿宋_GB2312" w:cs="仿宋_GB2312"/>
          <w:sz w:val="32"/>
          <w:szCs w:val="32"/>
          <w:highlight w:val="none"/>
        </w:rPr>
        <w:t>万元（含对下资金</w:t>
      </w:r>
      <w:r>
        <w:rPr>
          <w:rFonts w:hint="eastAsia" w:ascii="仿宋_GB2312" w:hAnsi="仿宋_GB2312" w:eastAsia="仿宋_GB2312" w:cs="仿宋_GB2312"/>
          <w:sz w:val="32"/>
          <w:szCs w:val="32"/>
          <w:highlight w:val="none"/>
          <w:lang w:val="en-US" w:eastAsia="zh-CN"/>
        </w:rPr>
        <w:t>6833.28</w:t>
      </w:r>
      <w:r>
        <w:rPr>
          <w:rFonts w:hint="eastAsia" w:ascii="仿宋_GB2312" w:hAnsi="仿宋_GB2312" w:eastAsia="仿宋_GB2312" w:cs="仿宋_GB2312"/>
          <w:sz w:val="32"/>
          <w:szCs w:val="32"/>
          <w:highlight w:val="none"/>
        </w:rPr>
        <w:t>万元，对下资金的收支在县区残联反映），其中：基本支出</w:t>
      </w:r>
      <w:r>
        <w:rPr>
          <w:rFonts w:hint="eastAsia" w:ascii="仿宋_GB2312" w:hAnsi="仿宋_GB2312" w:eastAsia="仿宋_GB2312" w:cs="仿宋_GB2312"/>
          <w:sz w:val="32"/>
          <w:szCs w:val="32"/>
          <w:highlight w:val="none"/>
          <w:lang w:val="en-US" w:eastAsia="zh-CN"/>
        </w:rPr>
        <w:t>1086.89</w:t>
      </w:r>
      <w:r>
        <w:rPr>
          <w:rFonts w:hint="eastAsia" w:ascii="仿宋_GB2312" w:hAnsi="仿宋_GB2312" w:eastAsia="仿宋_GB2312" w:cs="仿宋_GB2312"/>
          <w:sz w:val="32"/>
          <w:szCs w:val="32"/>
          <w:highlight w:val="none"/>
        </w:rPr>
        <w:t>万元，项目支出</w:t>
      </w:r>
      <w:r>
        <w:rPr>
          <w:rFonts w:hint="eastAsia" w:ascii="仿宋_GB2312" w:hAnsi="仿宋_GB2312" w:eastAsia="仿宋_GB2312" w:cs="仿宋_GB2312"/>
          <w:sz w:val="32"/>
          <w:szCs w:val="32"/>
          <w:highlight w:val="none"/>
          <w:lang w:val="en-US" w:eastAsia="zh-CN"/>
        </w:rPr>
        <w:t>8535.51</w:t>
      </w:r>
      <w:r>
        <w:rPr>
          <w:rFonts w:hint="eastAsia" w:ascii="仿宋_GB2312" w:hAnsi="仿宋_GB2312" w:eastAsia="仿宋_GB2312" w:cs="仿宋_GB2312"/>
          <w:sz w:val="32"/>
          <w:szCs w:val="32"/>
          <w:highlight w:val="none"/>
        </w:rPr>
        <w:t>万元，本级项目</w:t>
      </w:r>
      <w:r>
        <w:rPr>
          <w:rFonts w:hint="eastAsia" w:ascii="仿宋_GB2312" w:hAnsi="仿宋_GB2312" w:eastAsia="仿宋_GB2312" w:cs="仿宋_GB2312"/>
          <w:sz w:val="32"/>
          <w:szCs w:val="32"/>
          <w:highlight w:val="none"/>
          <w:lang w:val="en-US" w:eastAsia="zh-CN"/>
        </w:rPr>
        <w:t>1702.23</w:t>
      </w:r>
      <w:r>
        <w:rPr>
          <w:rFonts w:hint="eastAsia" w:ascii="仿宋_GB2312" w:hAnsi="仿宋_GB2312" w:eastAsia="仿宋_GB2312" w:cs="仿宋_GB2312"/>
          <w:sz w:val="32"/>
          <w:szCs w:val="32"/>
          <w:highlight w:val="none"/>
        </w:rPr>
        <w:t>万元，对下项目</w:t>
      </w:r>
      <w:r>
        <w:rPr>
          <w:rFonts w:hint="eastAsia" w:ascii="仿宋_GB2312" w:hAnsi="仿宋_GB2312" w:eastAsia="仿宋_GB2312" w:cs="仿宋_GB2312"/>
          <w:sz w:val="32"/>
          <w:szCs w:val="32"/>
          <w:highlight w:val="none"/>
          <w:lang w:val="en-US" w:eastAsia="zh-CN"/>
        </w:rPr>
        <w:t>6833.28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（对下资金支出不在市残联决算报表中反映）</w:t>
      </w:r>
    </w:p>
    <w:p>
      <w:pPr>
        <w:adjustRightInd/>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（4）结转和结余情况。202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年市残联年初结转结余</w:t>
      </w:r>
      <w:r>
        <w:rPr>
          <w:rFonts w:hint="eastAsia" w:ascii="仿宋_GB2312" w:hAnsi="仿宋_GB2312" w:eastAsia="仿宋_GB2312" w:cs="仿宋_GB2312"/>
          <w:sz w:val="32"/>
          <w:szCs w:val="32"/>
          <w:highlight w:val="none"/>
          <w:lang w:val="en-US" w:eastAsia="zh-CN"/>
        </w:rPr>
        <w:t>9.28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lang w:val="en-US" w:eastAsia="zh-CN"/>
        </w:rPr>
        <w:t>1.78万元</w:t>
      </w:r>
      <w:r>
        <w:rPr>
          <w:rFonts w:hint="eastAsia" w:ascii="仿宋_GB2312" w:hAnsi="仿宋_GB2312" w:eastAsia="仿宋_GB2312" w:cs="仿宋_GB2312"/>
          <w:sz w:val="32"/>
          <w:szCs w:val="32"/>
          <w:highlight w:val="none"/>
          <w:lang w:eastAsia="zh-CN"/>
        </w:rPr>
        <w:t>非财政拨款</w:t>
      </w:r>
      <w:r>
        <w:rPr>
          <w:rFonts w:hint="eastAsia" w:ascii="仿宋_GB2312" w:hAnsi="仿宋_GB2312" w:eastAsia="仿宋_GB2312" w:cs="仿宋_GB2312"/>
          <w:sz w:val="32"/>
          <w:szCs w:val="32"/>
          <w:highlight w:val="none"/>
        </w:rPr>
        <w:t>结余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7.5万元为2021年省级残疾人就业保障金结转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年末结转结余资金结余</w:t>
      </w:r>
      <w:r>
        <w:rPr>
          <w:rFonts w:hint="eastAsia" w:ascii="仿宋_GB2312" w:hAnsi="仿宋_GB2312" w:eastAsia="仿宋_GB2312" w:cs="仿宋_GB2312"/>
          <w:sz w:val="32"/>
          <w:szCs w:val="32"/>
          <w:highlight w:val="none"/>
          <w:lang w:val="en-US" w:eastAsia="zh-CN"/>
        </w:rPr>
        <w:t>107.26</w:t>
      </w:r>
      <w:r>
        <w:rPr>
          <w:rFonts w:hint="eastAsia" w:ascii="仿宋_GB2312" w:hAnsi="仿宋_GB2312" w:eastAsia="仿宋_GB2312" w:cs="仿宋_GB2312"/>
          <w:sz w:val="32"/>
          <w:szCs w:val="32"/>
          <w:highlight w:val="none"/>
        </w:rPr>
        <w:t>万元，较年初减少</w:t>
      </w:r>
      <w:r>
        <w:rPr>
          <w:rFonts w:hint="eastAsia" w:ascii="仿宋_GB2312" w:hAnsi="仿宋_GB2312" w:eastAsia="仿宋_GB2312" w:cs="仿宋_GB2312"/>
          <w:sz w:val="32"/>
          <w:szCs w:val="32"/>
          <w:highlight w:val="none"/>
          <w:lang w:val="en-US" w:eastAsia="zh-CN"/>
        </w:rPr>
        <w:t>97.98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，原因是第八届残疾人代表大会经费</w:t>
      </w:r>
      <w:r>
        <w:rPr>
          <w:rFonts w:hint="eastAsia" w:ascii="仿宋_GB2312" w:hAnsi="仿宋_GB2312" w:eastAsia="仿宋_GB2312" w:cs="仿宋_GB2312"/>
          <w:sz w:val="32"/>
          <w:szCs w:val="32"/>
          <w:highlight w:val="none"/>
          <w:lang w:val="en-US" w:eastAsia="zh-CN"/>
        </w:rPr>
        <w:t>41.59万元结转至下年使用，2022年省级残疾人就业保障金结转62.63万元，基本支出结余3.04万元，其中医疗保险结余4.62万元，垫付公务员医疗补助0.18万元，重特病统筹0.25万元，医疗保险结余资金4.62万元已于2023年上缴财政</w:t>
      </w:r>
      <w:r>
        <w:rPr>
          <w:rFonts w:hint="eastAsia" w:ascii="仿宋_GB2312" w:hAnsi="仿宋_GB2312" w:eastAsia="仿宋_GB2312" w:cs="仿宋_GB2312"/>
          <w:sz w:val="32"/>
          <w:szCs w:val="32"/>
          <w:highlight w:val="none"/>
        </w:rPr>
        <w:t>。</w:t>
      </w:r>
    </w:p>
    <w:p>
      <w:pPr>
        <w:keepNext w:val="0"/>
        <w:keepLines w:val="0"/>
        <w:pageBreakBefore w:val="0"/>
        <w:kinsoku/>
        <w:wordWrap/>
        <w:bidi w:val="0"/>
        <w:adjustRightInd/>
        <w:snapToGrid/>
        <w:spacing w:line="560" w:lineRule="exact"/>
        <w:ind w:firstLine="640" w:firstLineChars="200"/>
        <w:rPr>
          <w:rFonts w:ascii="Arial Narrow" w:hAnsi="Arial Narrow" w:eastAsia="仿宋_GB2312"/>
          <w:b/>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年项目支出共计</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个项目</w:t>
      </w:r>
      <w:r>
        <w:rPr>
          <w:rFonts w:hint="eastAsia" w:ascii="仿宋_GB2312" w:hAnsi="仿宋_GB2312" w:eastAsia="仿宋_GB2312" w:cs="仿宋_GB2312"/>
          <w:sz w:val="32"/>
          <w:szCs w:val="32"/>
          <w:highlight w:val="none"/>
          <w:lang w:eastAsia="zh-CN"/>
        </w:rPr>
        <w:t>，做绩效自评的项目为</w:t>
      </w:r>
      <w:r>
        <w:rPr>
          <w:rFonts w:hint="eastAsia" w:ascii="仿宋_GB2312" w:hAnsi="仿宋_GB2312" w:eastAsia="仿宋_GB2312" w:cs="仿宋_GB2312"/>
          <w:sz w:val="32"/>
          <w:szCs w:val="32"/>
          <w:highlight w:val="none"/>
          <w:lang w:val="en-US" w:eastAsia="zh-CN"/>
        </w:rPr>
        <w:t>29个，有2个项目未开展实施，资金已被财政收回。具体</w:t>
      </w:r>
      <w:r>
        <w:rPr>
          <w:rFonts w:hint="eastAsia" w:ascii="仿宋_GB2312" w:hAnsi="仿宋_GB2312" w:eastAsia="仿宋_GB2312" w:cs="仿宋_GB2312"/>
          <w:sz w:val="32"/>
          <w:szCs w:val="32"/>
          <w:highlight w:val="none"/>
        </w:rPr>
        <w:t>明细</w:t>
      </w:r>
      <w:r>
        <w:rPr>
          <w:rFonts w:hint="eastAsia" w:ascii="仿宋_GB2312" w:hAnsi="仿宋_GB2312" w:eastAsia="仿宋_GB2312" w:cs="仿宋_GB2312"/>
          <w:sz w:val="32"/>
          <w:szCs w:val="32"/>
          <w:highlight w:val="none"/>
          <w:lang w:eastAsia="zh-CN"/>
        </w:rPr>
        <w:t>详见项目支出资金明细表。</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11" w:name="_Toc2546"/>
      <w:r>
        <w:rPr>
          <w:rFonts w:ascii="Arial Narrow" w:hAnsi="Arial Narrow" w:eastAsia="楷体_GB2312"/>
          <w:sz w:val="32"/>
          <w:szCs w:val="32"/>
          <w:highlight w:val="none"/>
        </w:rPr>
        <w:t>（六）政府采购情况</w:t>
      </w:r>
      <w:bookmarkEnd w:id="11"/>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lang w:val="zh-CN"/>
        </w:rPr>
      </w:pPr>
      <w:bookmarkStart w:id="12" w:name="_Toc27398"/>
      <w:r>
        <w:rPr>
          <w:rFonts w:hint="eastAsia" w:ascii="仿宋_GB2312" w:hAnsi="仿宋_GB2312" w:eastAsia="仿宋_GB2312" w:cs="仿宋_GB2312"/>
          <w:sz w:val="32"/>
          <w:szCs w:val="32"/>
          <w:highlight w:val="none"/>
          <w:lang w:val="zh-CN"/>
        </w:rPr>
        <w:t>20</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zh-CN"/>
        </w:rPr>
        <w:t>年市残联政府采购预算资金合计</w:t>
      </w:r>
      <w:r>
        <w:rPr>
          <w:rFonts w:hint="eastAsia" w:ascii="仿宋_GB2312" w:hAnsi="仿宋_GB2312" w:eastAsia="仿宋_GB2312" w:cs="仿宋_GB2312"/>
          <w:sz w:val="32"/>
          <w:szCs w:val="32"/>
          <w:highlight w:val="none"/>
          <w:lang w:val="en-US" w:eastAsia="zh-CN"/>
        </w:rPr>
        <w:t>13,093,125.00</w:t>
      </w:r>
      <w:r>
        <w:rPr>
          <w:rFonts w:hint="eastAsia" w:ascii="仿宋_GB2312" w:hAnsi="仿宋_GB2312" w:eastAsia="仿宋_GB2312" w:cs="仿宋_GB2312"/>
          <w:sz w:val="32"/>
          <w:szCs w:val="32"/>
          <w:highlight w:val="none"/>
          <w:lang w:val="zh-CN"/>
        </w:rPr>
        <w:t>元，年初政府采购预算资金</w:t>
      </w:r>
      <w:r>
        <w:rPr>
          <w:rFonts w:hint="eastAsia" w:ascii="仿宋_GB2312" w:hAnsi="仿宋_GB2312" w:eastAsia="仿宋_GB2312" w:cs="仿宋_GB2312"/>
          <w:sz w:val="32"/>
          <w:szCs w:val="32"/>
          <w:highlight w:val="none"/>
          <w:lang w:val="en-US" w:eastAsia="zh-CN"/>
        </w:rPr>
        <w:t>645,300.00</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zh-CN"/>
        </w:rPr>
        <w:t>（其中：部门政府购买服务预算资金</w:t>
      </w:r>
      <w:r>
        <w:rPr>
          <w:rFonts w:hint="eastAsia" w:ascii="仿宋_GB2312" w:hAnsi="仿宋_GB2312" w:eastAsia="仿宋_GB2312" w:cs="仿宋_GB2312"/>
          <w:sz w:val="32"/>
          <w:szCs w:val="32"/>
          <w:highlight w:val="none"/>
          <w:lang w:val="en-US" w:eastAsia="zh-CN"/>
        </w:rPr>
        <w:t>645,300.00</w:t>
      </w:r>
      <w:r>
        <w:rPr>
          <w:rFonts w:hint="eastAsia" w:ascii="仿宋_GB2312" w:hAnsi="仿宋_GB2312" w:eastAsia="仿宋_GB2312" w:cs="仿宋_GB2312"/>
          <w:sz w:val="32"/>
          <w:szCs w:val="32"/>
          <w:highlight w:val="none"/>
        </w:rPr>
        <w:t>元，政府采购货物</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lang w:val="zh-CN"/>
        </w:rPr>
        <w:t>元），年中调整预算，增加政府采购预算资金</w:t>
      </w:r>
      <w:r>
        <w:rPr>
          <w:rFonts w:hint="eastAsia" w:ascii="仿宋_GB2312" w:hAnsi="仿宋_GB2312" w:eastAsia="仿宋_GB2312" w:cs="仿宋_GB2312"/>
          <w:sz w:val="32"/>
          <w:szCs w:val="32"/>
          <w:highlight w:val="none"/>
          <w:lang w:val="en-US" w:eastAsia="zh-CN"/>
        </w:rPr>
        <w:t>11,797,525.00元，结转2021年省级政府采购预算资金75,000元，收到2022年省级政府采购预算资金575,300.00元，</w:t>
      </w:r>
      <w:r>
        <w:rPr>
          <w:rFonts w:hint="eastAsia" w:ascii="仿宋_GB2312" w:hAnsi="仿宋_GB2312" w:eastAsia="仿宋_GB2312" w:cs="仿宋_GB2312"/>
          <w:sz w:val="32"/>
          <w:szCs w:val="32"/>
          <w:highlight w:val="none"/>
          <w:lang w:val="zh-CN"/>
        </w:rPr>
        <w:t>实际执行金额</w:t>
      </w:r>
      <w:r>
        <w:rPr>
          <w:rFonts w:hint="eastAsia" w:ascii="仿宋_GB2312" w:hAnsi="仿宋_GB2312" w:eastAsia="仿宋_GB2312" w:cs="仿宋_GB2312"/>
          <w:sz w:val="32"/>
          <w:szCs w:val="32"/>
          <w:highlight w:val="none"/>
        </w:rPr>
        <w:t>11,989,420.00</w:t>
      </w:r>
      <w:r>
        <w:rPr>
          <w:rFonts w:hint="eastAsia" w:ascii="仿宋_GB2312" w:hAnsi="仿宋_GB2312" w:eastAsia="仿宋_GB2312" w:cs="仿宋_GB2312"/>
          <w:sz w:val="32"/>
          <w:szCs w:val="32"/>
          <w:highlight w:val="none"/>
          <w:lang w:val="zh-CN"/>
        </w:rPr>
        <w:t>元（其中：部门政府购买服务支出</w:t>
      </w:r>
      <w:r>
        <w:rPr>
          <w:rFonts w:hint="eastAsia" w:ascii="仿宋_GB2312" w:hAnsi="仿宋_GB2312" w:eastAsia="仿宋_GB2312" w:cs="仿宋_GB2312"/>
          <w:sz w:val="32"/>
          <w:szCs w:val="32"/>
          <w:highlight w:val="none"/>
          <w:lang w:val="en-US" w:eastAsia="zh-CN"/>
        </w:rPr>
        <w:t>7,424,265.00</w:t>
      </w:r>
      <w:r>
        <w:rPr>
          <w:rFonts w:hint="eastAsia" w:ascii="仿宋_GB2312" w:hAnsi="仿宋_GB2312" w:eastAsia="仿宋_GB2312" w:cs="仿宋_GB2312"/>
          <w:sz w:val="32"/>
          <w:szCs w:val="32"/>
          <w:highlight w:val="none"/>
        </w:rPr>
        <w:t>元，政府采购货物4,565,155.00</w:t>
      </w:r>
      <w:r>
        <w:rPr>
          <w:rFonts w:hint="eastAsia" w:ascii="仿宋_GB2312" w:hAnsi="仿宋_GB2312" w:eastAsia="仿宋_GB2312" w:cs="仿宋_GB2312"/>
          <w:sz w:val="32"/>
          <w:szCs w:val="32"/>
          <w:highlight w:val="none"/>
          <w:lang w:val="zh-CN"/>
        </w:rPr>
        <w:t>元），节约资金</w:t>
      </w:r>
      <w:r>
        <w:rPr>
          <w:rFonts w:hint="eastAsia" w:ascii="仿宋_GB2312" w:hAnsi="仿宋_GB2312" w:eastAsia="仿宋_GB2312" w:cs="仿宋_GB2312"/>
          <w:sz w:val="32"/>
          <w:szCs w:val="32"/>
          <w:highlight w:val="none"/>
          <w:lang w:val="en-US" w:eastAsia="zh-CN"/>
        </w:rPr>
        <w:t>1103705.00</w:t>
      </w:r>
      <w:r>
        <w:rPr>
          <w:rFonts w:hint="eastAsia" w:ascii="仿宋_GB2312" w:hAnsi="仿宋_GB2312" w:eastAsia="仿宋_GB2312" w:cs="仿宋_GB2312"/>
          <w:sz w:val="32"/>
          <w:szCs w:val="32"/>
          <w:highlight w:val="none"/>
          <w:lang w:val="zh-CN"/>
        </w:rPr>
        <w:t>元，节约率</w:t>
      </w:r>
      <w:r>
        <w:rPr>
          <w:rFonts w:hint="eastAsia" w:ascii="仿宋_GB2312" w:hAnsi="仿宋_GB2312" w:eastAsia="仿宋_GB2312" w:cs="仿宋_GB2312"/>
          <w:sz w:val="32"/>
          <w:szCs w:val="32"/>
          <w:highlight w:val="none"/>
          <w:lang w:val="en-US" w:eastAsia="zh-CN"/>
        </w:rPr>
        <w:t>8.43</w:t>
      </w:r>
      <w:r>
        <w:rPr>
          <w:rFonts w:hint="eastAsia" w:ascii="仿宋_GB2312" w:hAnsi="仿宋_GB2312" w:eastAsia="仿宋_GB2312" w:cs="仿宋_GB2312"/>
          <w:sz w:val="32"/>
          <w:szCs w:val="32"/>
          <w:highlight w:val="none"/>
          <w:lang w:val="zh-CN"/>
        </w:rPr>
        <w:t>%。</w:t>
      </w:r>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政府采购管理方面，对于年度采购的货物及服务，由办公室、财务处以及职能处室共同实施，根据政府采购相关制度和流程，执行了公开招标或竞争性谈判、合同签署、合同执行、验收等环节的工作，采购管理、合同管理等内部控制执行较好。</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r>
        <w:rPr>
          <w:rFonts w:ascii="Arial Narrow" w:hAnsi="Arial Narrow" w:eastAsia="楷体_GB2312"/>
          <w:sz w:val="32"/>
          <w:szCs w:val="32"/>
          <w:highlight w:val="none"/>
        </w:rPr>
        <w:t>（七）固定资产情况</w:t>
      </w:r>
      <w:bookmarkEnd w:id="12"/>
    </w:p>
    <w:p>
      <w:pPr>
        <w:keepNext w:val="0"/>
        <w:keepLines w:val="0"/>
        <w:pageBreakBefore w:val="0"/>
        <w:widowControl w:val="0"/>
        <w:kinsoku/>
        <w:wordWrap/>
        <w:overflowPunct/>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zh-CN"/>
        </w:rPr>
        <w:t>年，我单位进行了固定资产定期清查并据此进行账务处理。</w:t>
      </w:r>
    </w:p>
    <w:p>
      <w:pPr>
        <w:keepNext w:val="0"/>
        <w:keepLines w:val="0"/>
        <w:pageBreakBefore w:val="0"/>
        <w:widowControl w:val="0"/>
        <w:kinsoku/>
        <w:wordWrap/>
        <w:overflowPunct/>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固定资产管理制度方面，市残联按照市财政局制定的《昆明市市级行政事业单位国有资产使用管理暂行办法》（昆财绩〔2014〕85号）、《昆明市财政局昆明市市级行政事业单位国有资产处置实施细则》（昆财绩〔2012〕51号）、《昆明市市级行政事业单位国有资产配置标准》（昆财绩〔2015〕53号），严格执行固定资产配置、购入、使用、清查、处置、监督等管理流程。</w:t>
      </w:r>
    </w:p>
    <w:p>
      <w:pPr>
        <w:keepNext w:val="0"/>
        <w:keepLines w:val="0"/>
        <w:pageBreakBefore w:val="0"/>
        <w:widowControl w:val="0"/>
        <w:kinsoku/>
        <w:wordWrap/>
        <w:overflowPunct/>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zh-CN"/>
        </w:rPr>
      </w:pPr>
      <w:bookmarkStart w:id="13" w:name="BOOK_重要资产置换、无偿调入（出）"/>
      <w:r>
        <w:rPr>
          <w:rFonts w:hint="eastAsia" w:ascii="仿宋_GB2312" w:hAnsi="仿宋_GB2312" w:eastAsia="仿宋_GB2312" w:cs="仿宋_GB2312"/>
          <w:sz w:val="32"/>
          <w:szCs w:val="32"/>
          <w:highlight w:val="none"/>
          <w:lang w:val="zh-CN"/>
        </w:rPr>
        <w:t>昆明市残疾人联合会（机关）2022年8月发生资产报废13.12万元，收到资产报废残值480元已于12月上缴国库，2022年10月发生国产化替代资产调拨，固定资产增加54.95万元。</w:t>
      </w:r>
      <w:bookmarkEnd w:id="13"/>
    </w:p>
    <w:p>
      <w:pPr>
        <w:keepNext w:val="0"/>
        <w:keepLines w:val="0"/>
        <w:pageBreakBefore w:val="0"/>
        <w:widowControl w:val="0"/>
        <w:kinsoku/>
        <w:wordWrap/>
        <w:overflowPunct/>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综合服务中心2022年新增董家湾办公点，购进家具12.93万元。</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sz w:val="32"/>
          <w:szCs w:val="32"/>
          <w:highlight w:val="none"/>
          <w:lang w:val="zh-CN"/>
        </w:rPr>
        <w:t>从固定资产变动情况看，202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zh-CN"/>
        </w:rPr>
        <w:t>年固定资产原值</w:t>
      </w:r>
      <w:r>
        <w:rPr>
          <w:rFonts w:hint="eastAsia" w:ascii="仿宋_GB2312" w:hAnsi="仿宋_GB2312" w:eastAsia="仿宋_GB2312" w:cs="仿宋_GB2312"/>
          <w:sz w:val="32"/>
          <w:szCs w:val="32"/>
          <w:highlight w:val="none"/>
          <w:lang w:val="zh-CN" w:eastAsia="zh-CN"/>
        </w:rPr>
        <w:t>增加</w:t>
      </w:r>
      <w:r>
        <w:rPr>
          <w:rFonts w:hint="eastAsia" w:ascii="仿宋_GB2312" w:hAnsi="仿宋_GB2312" w:eastAsia="仿宋_GB2312" w:cs="仿宋_GB2312"/>
          <w:sz w:val="32"/>
          <w:szCs w:val="32"/>
          <w:highlight w:val="none"/>
          <w:lang w:val="en-US" w:eastAsia="zh-CN"/>
        </w:rPr>
        <w:t>37.21万元</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kern w:val="2"/>
          <w:sz w:val="32"/>
          <w:szCs w:val="32"/>
          <w:highlight w:val="none"/>
        </w:rPr>
        <w:t>固定资产成新率为</w:t>
      </w:r>
      <w:r>
        <w:rPr>
          <w:rFonts w:hint="eastAsia" w:ascii="仿宋_GB2312" w:hAnsi="仿宋_GB2312" w:eastAsia="仿宋_GB2312" w:cs="仿宋_GB2312"/>
          <w:kern w:val="2"/>
          <w:sz w:val="32"/>
          <w:szCs w:val="32"/>
          <w:highlight w:val="none"/>
          <w:lang w:val="en-US" w:eastAsia="zh-CN"/>
        </w:rPr>
        <w:t>36.80</w:t>
      </w:r>
      <w:r>
        <w:rPr>
          <w:rFonts w:hint="eastAsia" w:ascii="仿宋_GB2312" w:hAnsi="仿宋_GB2312" w:eastAsia="仿宋_GB2312" w:cs="仿宋_GB2312"/>
          <w:kern w:val="2"/>
          <w:sz w:val="32"/>
          <w:szCs w:val="32"/>
          <w:highlight w:val="none"/>
        </w:rPr>
        <w:t>%，说明我单位固定资产更新进度可以满足现阶段单位发展需求。</w:t>
      </w:r>
    </w:p>
    <w:p>
      <w:pPr>
        <w:keepNext w:val="0"/>
        <w:keepLines w:val="0"/>
        <w:pageBreakBefore w:val="0"/>
        <w:widowControl w:val="0"/>
        <w:kinsoku/>
        <w:wordWrap/>
        <w:overflowPunct/>
        <w:autoSpaceDE/>
        <w:autoSpaceDN/>
        <w:bidi w:val="0"/>
        <w:adjustRightInd/>
        <w:snapToGrid/>
        <w:spacing w:line="560" w:lineRule="exact"/>
        <w:ind w:firstLine="640" w:firstLineChars="200"/>
        <w:rPr>
          <w:rFonts w:ascii="Arial Narrow" w:hAnsi="Arial Narrow" w:eastAsia="仿宋_GB2312"/>
          <w:sz w:val="32"/>
          <w:szCs w:val="32"/>
          <w:highlight w:val="none"/>
          <w:lang w:val="zh-CN"/>
        </w:rPr>
      </w:pPr>
    </w:p>
    <w:p>
      <w:pPr>
        <w:keepNext w:val="0"/>
        <w:keepLines w:val="0"/>
        <w:pageBreakBefore w:val="0"/>
        <w:kinsoku/>
        <w:wordWrap/>
        <w:bidi w:val="0"/>
        <w:adjustRightInd/>
        <w:snapToGrid/>
        <w:spacing w:line="560" w:lineRule="exact"/>
        <w:ind w:firstLine="640" w:firstLineChars="200"/>
        <w:jc w:val="center"/>
        <w:rPr>
          <w:rFonts w:ascii="Arial Narrow" w:hAnsi="Arial Narrow" w:eastAsia="仿宋_GB2312"/>
          <w:sz w:val="32"/>
          <w:szCs w:val="32"/>
          <w:highlight w:val="none"/>
        </w:rPr>
      </w:pPr>
      <w:r>
        <w:rPr>
          <w:rFonts w:ascii="Arial Narrow" w:hAnsi="Arial Narrow" w:eastAsia="仿宋_GB2312"/>
          <w:sz w:val="32"/>
          <w:szCs w:val="32"/>
          <w:highlight w:val="none"/>
        </w:rPr>
        <w:t>昆明市残联20</w:t>
      </w:r>
      <w:r>
        <w:rPr>
          <w:rFonts w:hint="eastAsia" w:ascii="Arial Narrow" w:hAnsi="Arial Narrow" w:eastAsia="仿宋_GB2312"/>
          <w:sz w:val="32"/>
          <w:szCs w:val="32"/>
          <w:highlight w:val="none"/>
        </w:rPr>
        <w:t>2</w:t>
      </w:r>
      <w:r>
        <w:rPr>
          <w:rFonts w:hint="eastAsia" w:ascii="Arial Narrow" w:hAnsi="Arial Narrow" w:eastAsia="仿宋_GB2312"/>
          <w:sz w:val="32"/>
          <w:szCs w:val="32"/>
          <w:highlight w:val="none"/>
          <w:lang w:val="en-US" w:eastAsia="zh-CN"/>
        </w:rPr>
        <w:t>2</w:t>
      </w:r>
      <w:r>
        <w:rPr>
          <w:rFonts w:ascii="Arial Narrow" w:hAnsi="Arial Narrow" w:eastAsia="仿宋_GB2312"/>
          <w:sz w:val="32"/>
          <w:szCs w:val="32"/>
          <w:highlight w:val="none"/>
        </w:rPr>
        <w:t>年固定资产变动情况表</w:t>
      </w:r>
    </w:p>
    <w:p>
      <w:pPr>
        <w:keepNext w:val="0"/>
        <w:keepLines w:val="0"/>
        <w:pageBreakBefore w:val="0"/>
        <w:kinsoku/>
        <w:wordWrap/>
        <w:bidi w:val="0"/>
        <w:adjustRightInd/>
        <w:snapToGrid/>
        <w:spacing w:line="560" w:lineRule="exact"/>
        <w:ind w:firstLine="640" w:firstLineChars="200"/>
        <w:jc w:val="right"/>
        <w:rPr>
          <w:rFonts w:ascii="Arial Narrow" w:hAnsi="Arial Narrow" w:eastAsia="仿宋_GB2312"/>
          <w:sz w:val="32"/>
          <w:szCs w:val="32"/>
          <w:highlight w:val="none"/>
        </w:rPr>
      </w:pPr>
      <w:r>
        <w:rPr>
          <w:rStyle w:val="99"/>
          <w:rFonts w:hint="default" w:ascii="Arial Narrow" w:hAnsi="Arial Narrow"/>
          <w:sz w:val="32"/>
          <w:szCs w:val="32"/>
          <w:highlight w:val="none"/>
        </w:rPr>
        <w:t>金额：</w:t>
      </w:r>
      <w:r>
        <w:rPr>
          <w:rStyle w:val="99"/>
          <w:rFonts w:hint="eastAsia" w:ascii="Arial Narrow" w:hAnsi="Arial Narrow" w:eastAsia="仿宋_GB2312"/>
          <w:sz w:val="32"/>
          <w:szCs w:val="32"/>
          <w:highlight w:val="none"/>
          <w:lang w:eastAsia="zh-CN"/>
        </w:rPr>
        <w:t>万</w:t>
      </w:r>
      <w:r>
        <w:rPr>
          <w:rStyle w:val="99"/>
          <w:rFonts w:hint="default" w:ascii="Arial Narrow" w:hAnsi="Arial Narrow"/>
          <w:sz w:val="32"/>
          <w:szCs w:val="32"/>
          <w:highlight w:val="none"/>
        </w:rPr>
        <w:t>元</w:t>
      </w:r>
    </w:p>
    <w:tbl>
      <w:tblPr>
        <w:tblStyle w:val="8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1405"/>
        <w:gridCol w:w="1405"/>
        <w:gridCol w:w="131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1" w:hRule="atLeast"/>
        </w:trPr>
        <w:tc>
          <w:tcPr>
            <w:tcW w:w="3598" w:type="dxa"/>
            <w:noWrap w:val="0"/>
            <w:vAlign w:val="center"/>
          </w:tcPr>
          <w:p>
            <w:pPr>
              <w:keepNext w:val="0"/>
              <w:keepLines w:val="0"/>
              <w:pageBreakBefore w:val="0"/>
              <w:kinsoku/>
              <w:wordWrap/>
              <w:bidi w:val="0"/>
              <w:snapToGrid/>
              <w:spacing w:line="560" w:lineRule="exact"/>
              <w:ind w:firstLine="420" w:firstLineChars="200"/>
              <w:jc w:val="center"/>
              <w:textAlignment w:val="center"/>
              <w:rPr>
                <w:rFonts w:ascii="Arial Narrow" w:hAnsi="Arial Narrow" w:cs="宋体"/>
                <w:b/>
                <w:color w:val="000000"/>
                <w:sz w:val="21"/>
                <w:szCs w:val="21"/>
                <w:highlight w:val="none"/>
              </w:rPr>
            </w:pPr>
            <w:r>
              <w:rPr>
                <w:rFonts w:hint="eastAsia" w:ascii="宋体" w:hAnsi="宋体" w:cs="宋体"/>
                <w:b/>
                <w:color w:val="000000"/>
                <w:sz w:val="21"/>
                <w:szCs w:val="21"/>
                <w:highlight w:val="none"/>
                <w:lang w:bidi="ar"/>
              </w:rPr>
              <w:t>项目</w:t>
            </w:r>
          </w:p>
        </w:tc>
        <w:tc>
          <w:tcPr>
            <w:tcW w:w="1405" w:type="dxa"/>
            <w:noWrap w:val="0"/>
            <w:vAlign w:val="center"/>
          </w:tcPr>
          <w:p>
            <w:pPr>
              <w:keepNext w:val="0"/>
              <w:keepLines w:val="0"/>
              <w:pageBreakBefore w:val="0"/>
              <w:kinsoku/>
              <w:wordWrap/>
              <w:bidi w:val="0"/>
              <w:snapToGrid/>
              <w:spacing w:line="560" w:lineRule="exact"/>
              <w:ind w:firstLine="420" w:firstLineChars="200"/>
              <w:jc w:val="center"/>
              <w:textAlignment w:val="center"/>
              <w:rPr>
                <w:rFonts w:ascii="Arial Narrow" w:hAnsi="Arial Narrow" w:cs="宋体"/>
                <w:b/>
                <w:color w:val="000000"/>
                <w:sz w:val="21"/>
                <w:szCs w:val="21"/>
                <w:highlight w:val="none"/>
              </w:rPr>
            </w:pPr>
            <w:r>
              <w:rPr>
                <w:rFonts w:hint="eastAsia" w:ascii="宋体" w:hAnsi="宋体" w:cs="宋体"/>
                <w:b/>
                <w:color w:val="000000"/>
                <w:sz w:val="21"/>
                <w:szCs w:val="21"/>
                <w:highlight w:val="none"/>
                <w:lang w:bidi="ar"/>
              </w:rPr>
              <w:t>年初数</w:t>
            </w:r>
          </w:p>
        </w:tc>
        <w:tc>
          <w:tcPr>
            <w:tcW w:w="1405" w:type="dxa"/>
            <w:noWrap w:val="0"/>
            <w:vAlign w:val="center"/>
          </w:tcPr>
          <w:p>
            <w:pPr>
              <w:keepNext w:val="0"/>
              <w:keepLines w:val="0"/>
              <w:pageBreakBefore w:val="0"/>
              <w:kinsoku/>
              <w:wordWrap/>
              <w:bidi w:val="0"/>
              <w:snapToGrid/>
              <w:spacing w:line="560" w:lineRule="exact"/>
              <w:ind w:firstLine="420" w:firstLineChars="200"/>
              <w:jc w:val="center"/>
              <w:textAlignment w:val="center"/>
              <w:rPr>
                <w:rFonts w:ascii="Arial Narrow" w:hAnsi="Arial Narrow" w:cs="宋体"/>
                <w:b/>
                <w:color w:val="000000"/>
                <w:sz w:val="21"/>
                <w:szCs w:val="21"/>
                <w:highlight w:val="none"/>
              </w:rPr>
            </w:pPr>
            <w:r>
              <w:rPr>
                <w:rFonts w:hint="eastAsia" w:ascii="宋体" w:hAnsi="宋体" w:cs="宋体"/>
                <w:b/>
                <w:color w:val="000000"/>
                <w:sz w:val="21"/>
                <w:szCs w:val="21"/>
                <w:highlight w:val="none"/>
                <w:lang w:bidi="ar"/>
              </w:rPr>
              <w:t>年末数</w:t>
            </w:r>
          </w:p>
        </w:tc>
        <w:tc>
          <w:tcPr>
            <w:tcW w:w="1310" w:type="dxa"/>
            <w:noWrap w:val="0"/>
            <w:vAlign w:val="center"/>
          </w:tcPr>
          <w:p>
            <w:pPr>
              <w:keepNext w:val="0"/>
              <w:keepLines w:val="0"/>
              <w:pageBreakBefore w:val="0"/>
              <w:kinsoku/>
              <w:wordWrap/>
              <w:bidi w:val="0"/>
              <w:snapToGrid/>
              <w:spacing w:line="560" w:lineRule="exact"/>
              <w:ind w:firstLine="420" w:firstLineChars="200"/>
              <w:jc w:val="center"/>
              <w:textAlignment w:val="center"/>
              <w:rPr>
                <w:rFonts w:ascii="Arial Narrow" w:hAnsi="Arial Narrow" w:cs="宋体"/>
                <w:b/>
                <w:color w:val="000000"/>
                <w:sz w:val="21"/>
                <w:szCs w:val="21"/>
                <w:highlight w:val="none"/>
              </w:rPr>
            </w:pPr>
            <w:r>
              <w:rPr>
                <w:rFonts w:hint="eastAsia" w:ascii="宋体" w:hAnsi="宋体" w:cs="宋体"/>
                <w:b/>
                <w:color w:val="000000"/>
                <w:sz w:val="21"/>
                <w:szCs w:val="21"/>
                <w:highlight w:val="none"/>
                <w:lang w:bidi="ar"/>
              </w:rPr>
              <w:t>增减</w:t>
            </w:r>
          </w:p>
        </w:tc>
        <w:tc>
          <w:tcPr>
            <w:tcW w:w="1310" w:type="dxa"/>
            <w:noWrap w:val="0"/>
            <w:vAlign w:val="center"/>
          </w:tcPr>
          <w:p>
            <w:pPr>
              <w:keepNext w:val="0"/>
              <w:keepLines w:val="0"/>
              <w:pageBreakBefore w:val="0"/>
              <w:kinsoku/>
              <w:wordWrap/>
              <w:bidi w:val="0"/>
              <w:snapToGrid/>
              <w:spacing w:line="560" w:lineRule="exact"/>
              <w:jc w:val="both"/>
              <w:textAlignment w:val="center"/>
              <w:rPr>
                <w:rFonts w:ascii="Arial Narrow" w:hAnsi="Arial Narrow" w:cs="宋体"/>
                <w:b/>
                <w:color w:val="000000"/>
                <w:sz w:val="21"/>
                <w:szCs w:val="21"/>
                <w:highlight w:val="none"/>
              </w:rPr>
            </w:pPr>
            <w:r>
              <w:rPr>
                <w:rFonts w:hint="eastAsia" w:ascii="宋体" w:hAnsi="宋体" w:cs="宋体"/>
                <w:b/>
                <w:color w:val="000000"/>
                <w:sz w:val="21"/>
                <w:szCs w:val="21"/>
                <w:highlight w:val="none"/>
                <w:lang w:bidi="ar"/>
              </w:rPr>
              <w:t>同比增长率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1" w:hRule="atLeast"/>
        </w:trPr>
        <w:tc>
          <w:tcPr>
            <w:tcW w:w="3598" w:type="dxa"/>
            <w:shd w:val="clear" w:color="auto" w:fill="auto"/>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s="宋体"/>
                <w:color w:val="000000"/>
                <w:sz w:val="21"/>
                <w:szCs w:val="21"/>
                <w:highlight w:val="none"/>
              </w:rPr>
            </w:pPr>
            <w:r>
              <w:rPr>
                <w:rFonts w:hint="eastAsia" w:ascii="宋体" w:hAnsi="宋体" w:cs="宋体"/>
                <w:color w:val="000000"/>
                <w:sz w:val="21"/>
                <w:szCs w:val="21"/>
                <w:highlight w:val="none"/>
                <w:lang w:bidi="ar"/>
              </w:rPr>
              <w:t>固定资产原值</w:t>
            </w:r>
          </w:p>
        </w:tc>
        <w:tc>
          <w:tcPr>
            <w:tcW w:w="1405"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Times New Roman" w:hAnsi="Times New Roman" w:eastAsia="宋体" w:cs="Times New Roman"/>
                <w:b w:val="0"/>
                <w:i w:val="0"/>
                <w:color w:val="000000"/>
                <w:position w:val="-1"/>
                <w:sz w:val="21"/>
                <w:szCs w:val="21"/>
                <w:highlight w:val="none"/>
                <w:u w:val="none"/>
                <w:lang w:val="en-US" w:eastAsia="zh-CN"/>
              </w:rPr>
              <w:t>270.2</w:t>
            </w:r>
            <w:r>
              <w:rPr>
                <w:rFonts w:ascii="Arial Narrow" w:hAnsi="Arial Narrow" w:eastAsia="Arial Narrow" w:cs="Arial Narrow"/>
                <w:color w:val="000000"/>
                <w:sz w:val="21"/>
                <w:szCs w:val="21"/>
                <w:highlight w:val="none"/>
                <w:lang w:bidi="ar"/>
              </w:rPr>
              <w:t xml:space="preserve"> </w:t>
            </w:r>
          </w:p>
        </w:tc>
        <w:tc>
          <w:tcPr>
            <w:tcW w:w="1405"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Times New Roman" w:hAnsi="Times New Roman" w:eastAsia="宋体" w:cs="Times New Roman"/>
                <w:b w:val="0"/>
                <w:i w:val="0"/>
                <w:color w:val="000000"/>
                <w:position w:val="-1"/>
                <w:sz w:val="21"/>
                <w:szCs w:val="21"/>
                <w:highlight w:val="none"/>
                <w:u w:val="none"/>
                <w:lang w:val="en-US" w:eastAsia="zh-CN"/>
              </w:rPr>
              <w:t>296.95</w:t>
            </w:r>
            <w:r>
              <w:rPr>
                <w:rFonts w:ascii="Arial Narrow" w:hAnsi="Arial Narrow" w:eastAsia="Arial Narrow" w:cs="Arial Narrow"/>
                <w:color w:val="000000"/>
                <w:sz w:val="21"/>
                <w:szCs w:val="21"/>
                <w:highlight w:val="none"/>
                <w:lang w:bidi="ar"/>
              </w:rPr>
              <w:t xml:space="preserve"> </w:t>
            </w:r>
          </w:p>
        </w:tc>
        <w:tc>
          <w:tcPr>
            <w:tcW w:w="1310"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hint="eastAsia" w:ascii="Arial Narrow" w:hAnsi="Arial Narrow" w:eastAsia="宋体" w:cs="宋体"/>
                <w:color w:val="000000"/>
                <w:sz w:val="21"/>
                <w:szCs w:val="21"/>
                <w:highlight w:val="none"/>
                <w:lang w:val="en-US" w:eastAsia="zh-CN"/>
              </w:rPr>
            </w:pPr>
            <w:r>
              <w:rPr>
                <w:rFonts w:hint="eastAsia" w:ascii="Arial Narrow" w:hAnsi="Arial Narrow" w:eastAsia="宋体" w:cs="Arial Narrow"/>
                <w:color w:val="000000"/>
                <w:sz w:val="21"/>
                <w:szCs w:val="21"/>
                <w:highlight w:val="none"/>
                <w:lang w:val="en-US" w:eastAsia="zh-CN" w:bidi="ar"/>
              </w:rPr>
              <w:t>26.75</w:t>
            </w:r>
          </w:p>
        </w:tc>
        <w:tc>
          <w:tcPr>
            <w:tcW w:w="1310"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Arial Narrow" w:hAnsi="Arial Narrow" w:eastAsia="宋体" w:cs="Arial Narrow"/>
                <w:color w:val="000000"/>
                <w:sz w:val="21"/>
                <w:szCs w:val="21"/>
                <w:highlight w:val="none"/>
                <w:lang w:val="en-US" w:eastAsia="zh-CN" w:bidi="ar"/>
              </w:rPr>
              <w:t>9.9</w:t>
            </w:r>
            <w:r>
              <w:rPr>
                <w:rFonts w:ascii="Arial Narrow" w:hAnsi="Arial Narrow" w:eastAsia="Arial Narrow" w:cs="Arial Narrow"/>
                <w:color w:val="00000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1" w:hRule="atLeast"/>
        </w:trPr>
        <w:tc>
          <w:tcPr>
            <w:tcW w:w="3598" w:type="dxa"/>
            <w:shd w:val="clear" w:color="auto" w:fill="auto"/>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s="宋体"/>
                <w:color w:val="000000"/>
                <w:sz w:val="21"/>
                <w:szCs w:val="21"/>
                <w:highlight w:val="none"/>
              </w:rPr>
            </w:pPr>
            <w:r>
              <w:rPr>
                <w:rStyle w:val="98"/>
                <w:rFonts w:hint="default"/>
                <w:sz w:val="21"/>
                <w:szCs w:val="21"/>
                <w:highlight w:val="none"/>
                <w:lang w:bidi="ar"/>
              </w:rPr>
              <w:t>减：固定资产累计折旧</w:t>
            </w:r>
          </w:p>
        </w:tc>
        <w:tc>
          <w:tcPr>
            <w:tcW w:w="1405"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Times New Roman" w:hAnsi="Times New Roman" w:eastAsia="宋体" w:cs="Times New Roman"/>
                <w:b w:val="0"/>
                <w:i w:val="0"/>
                <w:color w:val="000000"/>
                <w:position w:val="-1"/>
                <w:sz w:val="21"/>
                <w:szCs w:val="21"/>
                <w:highlight w:val="none"/>
                <w:u w:val="none"/>
                <w:lang w:val="en-US" w:eastAsia="zh-CN"/>
              </w:rPr>
              <w:t>198.13</w:t>
            </w:r>
            <w:r>
              <w:rPr>
                <w:rFonts w:ascii="Arial Narrow" w:hAnsi="Arial Narrow" w:eastAsia="Arial Narrow" w:cs="Arial Narrow"/>
                <w:color w:val="000000"/>
                <w:sz w:val="21"/>
                <w:szCs w:val="21"/>
                <w:highlight w:val="none"/>
                <w:lang w:bidi="ar"/>
              </w:rPr>
              <w:t xml:space="preserve"> </w:t>
            </w:r>
          </w:p>
        </w:tc>
        <w:tc>
          <w:tcPr>
            <w:tcW w:w="1405"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hint="eastAsia" w:ascii="Arial Narrow" w:hAnsi="Arial Narrow" w:eastAsia="宋体" w:cs="宋体"/>
                <w:color w:val="000000"/>
                <w:sz w:val="21"/>
                <w:szCs w:val="21"/>
                <w:highlight w:val="none"/>
                <w:lang w:val="en-US" w:eastAsia="zh-CN"/>
              </w:rPr>
            </w:pPr>
            <w:r>
              <w:rPr>
                <w:rFonts w:hint="eastAsia" w:ascii="Times New Roman" w:hAnsi="Times New Roman" w:eastAsia="宋体" w:cs="Times New Roman"/>
                <w:b w:val="0"/>
                <w:i w:val="0"/>
                <w:color w:val="000000"/>
                <w:position w:val="-1"/>
                <w:sz w:val="21"/>
                <w:szCs w:val="21"/>
                <w:highlight w:val="none"/>
                <w:u w:val="none"/>
                <w:lang w:val="en-US" w:eastAsia="zh-CN"/>
              </w:rPr>
              <w:t>187.67</w:t>
            </w:r>
          </w:p>
        </w:tc>
        <w:tc>
          <w:tcPr>
            <w:tcW w:w="1310"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hint="eastAsia" w:ascii="Arial Narrow" w:hAnsi="Arial Narrow" w:eastAsia="宋体" w:cs="宋体"/>
                <w:color w:val="000000"/>
                <w:sz w:val="21"/>
                <w:szCs w:val="21"/>
                <w:highlight w:val="none"/>
                <w:lang w:val="en-US" w:eastAsia="zh-CN"/>
              </w:rPr>
            </w:pPr>
            <w:r>
              <w:rPr>
                <w:rFonts w:hint="eastAsia" w:ascii="Arial Narrow" w:hAnsi="Arial Narrow" w:eastAsia="宋体" w:cs="Arial Narrow"/>
                <w:color w:val="000000"/>
                <w:sz w:val="21"/>
                <w:szCs w:val="21"/>
                <w:highlight w:val="none"/>
                <w:lang w:val="en-US" w:eastAsia="zh-CN" w:bidi="ar"/>
              </w:rPr>
              <w:t>-10.46</w:t>
            </w:r>
          </w:p>
        </w:tc>
        <w:tc>
          <w:tcPr>
            <w:tcW w:w="1310"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Arial Narrow" w:hAnsi="Arial Narrow" w:eastAsia="宋体" w:cs="Arial Narrow"/>
                <w:color w:val="000000"/>
                <w:sz w:val="21"/>
                <w:szCs w:val="21"/>
                <w:highlight w:val="none"/>
                <w:lang w:val="en-US" w:eastAsia="zh-CN" w:bidi="ar"/>
              </w:rPr>
              <w:t>-5.28</w:t>
            </w:r>
            <w:r>
              <w:rPr>
                <w:rFonts w:ascii="Arial Narrow" w:hAnsi="Arial Narrow" w:eastAsia="Arial Narrow" w:cs="Arial Narrow"/>
                <w:color w:val="00000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1" w:hRule="atLeast"/>
        </w:trPr>
        <w:tc>
          <w:tcPr>
            <w:tcW w:w="3598" w:type="dxa"/>
            <w:shd w:val="clear" w:color="auto" w:fill="auto"/>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s="宋体"/>
                <w:color w:val="000000"/>
                <w:sz w:val="21"/>
                <w:szCs w:val="21"/>
                <w:highlight w:val="none"/>
              </w:rPr>
            </w:pPr>
            <w:r>
              <w:rPr>
                <w:rStyle w:val="98"/>
                <w:rFonts w:hint="default"/>
                <w:sz w:val="21"/>
                <w:szCs w:val="21"/>
                <w:highlight w:val="none"/>
                <w:lang w:bidi="ar"/>
              </w:rPr>
              <w:t>固定资产净值</w:t>
            </w:r>
          </w:p>
        </w:tc>
        <w:tc>
          <w:tcPr>
            <w:tcW w:w="1405"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Times New Roman" w:hAnsi="Times New Roman" w:eastAsia="宋体" w:cs="Times New Roman"/>
                <w:b w:val="0"/>
                <w:i w:val="0"/>
                <w:color w:val="000000"/>
                <w:position w:val="-1"/>
                <w:sz w:val="21"/>
                <w:szCs w:val="21"/>
                <w:highlight w:val="none"/>
                <w:u w:val="none"/>
                <w:lang w:val="en-US" w:eastAsia="zh-CN"/>
              </w:rPr>
              <w:t>72.07</w:t>
            </w:r>
            <w:r>
              <w:rPr>
                <w:rFonts w:ascii="Arial Narrow" w:hAnsi="Arial Narrow" w:eastAsia="Arial Narrow" w:cs="Arial Narrow"/>
                <w:color w:val="000000"/>
                <w:sz w:val="21"/>
                <w:szCs w:val="21"/>
                <w:highlight w:val="none"/>
                <w:lang w:bidi="ar"/>
              </w:rPr>
              <w:t xml:space="preserve"> </w:t>
            </w:r>
          </w:p>
        </w:tc>
        <w:tc>
          <w:tcPr>
            <w:tcW w:w="1405"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Times New Roman" w:hAnsi="Times New Roman" w:eastAsia="宋体" w:cs="Times New Roman"/>
                <w:b w:val="0"/>
                <w:i w:val="0"/>
                <w:color w:val="000000"/>
                <w:position w:val="-1"/>
                <w:sz w:val="21"/>
                <w:szCs w:val="21"/>
                <w:highlight w:val="none"/>
                <w:u w:val="none"/>
                <w:lang w:val="en-US" w:eastAsia="zh-CN"/>
              </w:rPr>
              <w:t>109.28</w:t>
            </w:r>
            <w:r>
              <w:rPr>
                <w:rFonts w:ascii="Arial Narrow" w:hAnsi="Arial Narrow" w:eastAsia="Arial Narrow" w:cs="Arial Narrow"/>
                <w:color w:val="000000"/>
                <w:sz w:val="21"/>
                <w:szCs w:val="21"/>
                <w:highlight w:val="none"/>
                <w:lang w:bidi="ar"/>
              </w:rPr>
              <w:t xml:space="preserve"> </w:t>
            </w:r>
          </w:p>
        </w:tc>
        <w:tc>
          <w:tcPr>
            <w:tcW w:w="1310"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hint="eastAsia" w:ascii="Arial Narrow" w:hAnsi="Arial Narrow" w:eastAsia="宋体" w:cs="宋体"/>
                <w:color w:val="000000"/>
                <w:sz w:val="21"/>
                <w:szCs w:val="21"/>
                <w:highlight w:val="none"/>
                <w:lang w:val="en-US" w:eastAsia="zh-CN"/>
              </w:rPr>
            </w:pPr>
            <w:r>
              <w:rPr>
                <w:rFonts w:hint="eastAsia" w:ascii="Arial Narrow" w:hAnsi="Arial Narrow" w:eastAsia="宋体" w:cs="Arial Narrow"/>
                <w:color w:val="000000"/>
                <w:sz w:val="21"/>
                <w:szCs w:val="21"/>
                <w:highlight w:val="none"/>
                <w:lang w:val="en-US" w:eastAsia="zh-CN" w:bidi="ar"/>
              </w:rPr>
              <w:t>37.21</w:t>
            </w:r>
          </w:p>
        </w:tc>
        <w:tc>
          <w:tcPr>
            <w:tcW w:w="1310"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Arial Narrow" w:hAnsi="Arial Narrow" w:eastAsia="宋体" w:cs="Arial Narrow"/>
                <w:color w:val="000000"/>
                <w:sz w:val="21"/>
                <w:szCs w:val="21"/>
                <w:highlight w:val="none"/>
                <w:lang w:val="en-US" w:eastAsia="zh-CN" w:bidi="ar"/>
              </w:rPr>
              <w:t>51.63</w:t>
            </w:r>
            <w:r>
              <w:rPr>
                <w:rFonts w:ascii="Arial Narrow" w:hAnsi="Arial Narrow" w:eastAsia="Arial Narrow" w:cs="Arial Narrow"/>
                <w:color w:val="00000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1" w:hRule="atLeast"/>
        </w:trPr>
        <w:tc>
          <w:tcPr>
            <w:tcW w:w="3598" w:type="dxa"/>
            <w:shd w:val="clear" w:color="auto" w:fill="auto"/>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s="宋体"/>
                <w:color w:val="000000"/>
                <w:sz w:val="21"/>
                <w:szCs w:val="21"/>
                <w:highlight w:val="none"/>
              </w:rPr>
            </w:pPr>
            <w:r>
              <w:rPr>
                <w:rFonts w:hint="eastAsia" w:ascii="宋体" w:hAnsi="宋体" w:cs="宋体"/>
                <w:color w:val="000000"/>
                <w:sz w:val="21"/>
                <w:szCs w:val="21"/>
                <w:highlight w:val="none"/>
                <w:lang w:bidi="ar"/>
              </w:rPr>
              <w:t>成新率</w:t>
            </w:r>
          </w:p>
        </w:tc>
        <w:tc>
          <w:tcPr>
            <w:tcW w:w="1405"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Arial Narrow" w:hAnsi="Arial Narrow" w:eastAsia="宋体" w:cs="Arial Narrow"/>
                <w:color w:val="000000"/>
                <w:sz w:val="21"/>
                <w:szCs w:val="21"/>
                <w:highlight w:val="none"/>
                <w:lang w:val="en-US" w:eastAsia="zh-CN" w:bidi="ar"/>
              </w:rPr>
              <w:t>26.67</w:t>
            </w:r>
            <w:r>
              <w:rPr>
                <w:rFonts w:ascii="Arial Narrow" w:hAnsi="Arial Narrow" w:eastAsia="Arial Narrow" w:cs="Arial Narrow"/>
                <w:color w:val="000000"/>
                <w:sz w:val="21"/>
                <w:szCs w:val="21"/>
                <w:highlight w:val="none"/>
                <w:lang w:bidi="ar"/>
              </w:rPr>
              <w:t>%</w:t>
            </w:r>
          </w:p>
        </w:tc>
        <w:tc>
          <w:tcPr>
            <w:tcW w:w="1405"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Arial Narrow" w:hAnsi="Arial Narrow" w:eastAsia="宋体" w:cs="Arial Narrow"/>
                <w:color w:val="000000"/>
                <w:sz w:val="21"/>
                <w:szCs w:val="21"/>
                <w:highlight w:val="none"/>
                <w:lang w:val="en-US" w:eastAsia="zh-CN" w:bidi="ar"/>
              </w:rPr>
              <w:t>36.80</w:t>
            </w:r>
            <w:r>
              <w:rPr>
                <w:rFonts w:ascii="Arial Narrow" w:hAnsi="Arial Narrow" w:eastAsia="Arial Narrow" w:cs="Arial Narrow"/>
                <w:color w:val="000000"/>
                <w:sz w:val="21"/>
                <w:szCs w:val="21"/>
                <w:highlight w:val="none"/>
                <w:lang w:bidi="ar"/>
              </w:rPr>
              <w:t>%</w:t>
            </w:r>
          </w:p>
        </w:tc>
        <w:tc>
          <w:tcPr>
            <w:tcW w:w="1310" w:type="dxa"/>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s="宋体"/>
                <w:color w:val="000000"/>
                <w:sz w:val="21"/>
                <w:szCs w:val="21"/>
                <w:highlight w:val="none"/>
              </w:rPr>
            </w:pPr>
          </w:p>
        </w:tc>
        <w:tc>
          <w:tcPr>
            <w:tcW w:w="1310" w:type="dxa"/>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s="宋体"/>
                <w:color w:val="000000"/>
                <w:sz w:val="21"/>
                <w:szCs w:val="21"/>
                <w:highlight w:val="none"/>
              </w:rPr>
            </w:pPr>
          </w:p>
        </w:tc>
      </w:tr>
    </w:tbl>
    <w:p>
      <w:pPr>
        <w:keepNext w:val="0"/>
        <w:keepLines w:val="0"/>
        <w:pageBreakBefore w:val="0"/>
        <w:widowControl w:val="0"/>
        <w:kinsoku/>
        <w:wordWrap/>
        <w:overflowPunct/>
        <w:bidi w:val="0"/>
        <w:snapToGrid/>
        <w:spacing w:line="560" w:lineRule="exact"/>
        <w:ind w:firstLine="640" w:firstLineChars="200"/>
        <w:outlineLvl w:val="0"/>
        <w:rPr>
          <w:rFonts w:ascii="Arial Narrow" w:hAnsi="Arial Narrow" w:eastAsia="黑体"/>
          <w:bCs/>
          <w:kern w:val="44"/>
          <w:sz w:val="32"/>
          <w:szCs w:val="32"/>
          <w:highlight w:val="none"/>
          <w:lang w:val="zh-CN"/>
        </w:rPr>
      </w:pPr>
      <w:bookmarkStart w:id="14" w:name="_Toc19059"/>
      <w:r>
        <w:rPr>
          <w:rFonts w:ascii="Arial Narrow" w:hAnsi="Arial Narrow" w:eastAsia="黑体"/>
          <w:bCs/>
          <w:kern w:val="44"/>
          <w:sz w:val="32"/>
          <w:szCs w:val="32"/>
          <w:highlight w:val="none"/>
          <w:lang w:val="zh-CN"/>
        </w:rPr>
        <w:t>二、绩效目标</w:t>
      </w:r>
      <w:bookmarkEnd w:id="14"/>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15" w:name="_Toc12830"/>
      <w:bookmarkStart w:id="16" w:name="_Toc20447"/>
      <w:r>
        <w:rPr>
          <w:rFonts w:ascii="Arial Narrow" w:hAnsi="Arial Narrow" w:eastAsia="楷体_GB2312"/>
          <w:sz w:val="32"/>
          <w:szCs w:val="32"/>
          <w:highlight w:val="none"/>
        </w:rPr>
        <w:t>（一）部门总目标</w:t>
      </w:r>
      <w:bookmarkEnd w:id="15"/>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根据省残联及市委、市政府相关工作任务要求，开展和促进残疾人康复、教育、扶贫、劳动就业、维权、文化、体育、社会保障和残疾预防等各项工作，改善残疾人参与社会生活的环境和条件。从而弘扬人道主义思想，发展残疾人事业，促进残疾人平等、充分参与社会生活，共享社会物质文化成果，维护残疾人权益，宣传残疾人事业，动员社会理解、尊重、关心、帮助残疾人，尽快缩小残疾人状况与社会平均水平的差距，让残疾人与全市人民同步迈入全面小康社会。</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总目标如下：</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残疾人宣传文化体育活动（对下）补助项目。本项目以残疾人重点节日为主线，补助县（市）区残联深入组织开展健康有益的“残疾人节日文化宣传系列活动”，不断创新活动形式内容，方便残疾人就近就便参与活动，鼓励社会力量参与残疾人文化建设，为丰富基层残疾人的文化生活提供必要保障。鼓励各县（市）区结合本地实际自主开展丰富多彩、形式多样的残疾人文化助残类活动，推动残疾人文化活动进校园、进家庭、进社区，进一步加强未成年人思想道德建设，不断充实残疾人精神文化生活，营造全社会关心关爱残疾人的良好氛围。通过举办残疾人群众性文艺活动，为残疾人提供均等的公共文化服务，给残疾人提供展示特殊艺术、体育才能的重要平台，为省市残疾人特殊艺术人才的储备奠定坚实基础。</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2.残疾人托养专项补助</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对下</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项目。根据《关于印发昆明市2020年“阳光家园计划”－</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智力精神和重度肢体残疾人托养服务项目实施方案》的通知、《关于印发云南省加快发展残疾人托养服务实施意见的通知》2021</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2023年市本级计划继续投入990万元对全市6600名智力、精神和重度肢体残疾人开展托养工作，补助符合托养条件的受助对象（按1500元/人/年的标准补助）。</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残疾人宣传文化体育活动补助项目。本项目通过与昆明电视台、广播电台、昆明日报等主流媒体合作，印制《昆明残疾人》杂志，购买《昆明日报》专栏，发布管理市残联微信公众号，制作并刊播双语类栏目，拍摄残疾人工作宣传片并进行推广宣传，开展五个一活动，扶持文创产业发展并培养特艺人才，进一步做好全市残疾人宣传文化体育事业工作。</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4.残疾人康复专项（对下）补助项目。2021</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2023年投入981万元，工作内容如下： 残疾人精准康复，投入183万元，服务大于等于3660人，残疾人康复服务率85%以上；</w:t>
      </w:r>
    </w:p>
    <w:p>
      <w:pPr>
        <w:pStyle w:val="116"/>
        <w:keepNext w:val="0"/>
        <w:keepLines w:val="0"/>
        <w:pageBreakBefore w:val="0"/>
        <w:numPr>
          <w:ilvl w:val="0"/>
          <w:numId w:val="0"/>
        </w:numPr>
        <w:kinsoku/>
        <w:wordWrap/>
        <w:bidi w:val="0"/>
        <w:snapToGrid/>
        <w:spacing w:line="56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残疾儿童康复救助，投入528万元，救助残疾儿童康复救助290人次；残疾儿童筛查、评保服务投入114万元；残疾辅助器具适配、运输残服务投入78万元，适配、运输辅具≥3900件，</w:t>
      </w:r>
      <w:r>
        <w:rPr>
          <w:rFonts w:hint="default" w:ascii="仿宋_GB2312" w:hAnsi="仿宋_GB2312" w:eastAsia="仿宋_GB2312" w:cs="仿宋_GB2312"/>
          <w:sz w:val="32"/>
          <w:szCs w:val="32"/>
          <w:highlight w:val="none"/>
          <w:lang w:eastAsia="zh-CN"/>
        </w:rPr>
        <w:t>残疾人</w:t>
      </w:r>
      <w:r>
        <w:rPr>
          <w:rFonts w:hint="eastAsia" w:ascii="仿宋_GB2312" w:hAnsi="仿宋_GB2312" w:eastAsia="仿宋_GB2312" w:cs="仿宋_GB2312"/>
          <w:sz w:val="32"/>
          <w:szCs w:val="32"/>
          <w:highlight w:val="none"/>
          <w:lang w:val="en-US" w:eastAsia="zh-CN"/>
        </w:rPr>
        <w:t>辅助器具适配率85%以上；投入30万元开展辅具补贴试点工作</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UFE精神障碍社区康复服务模式试点工作投入30万元，服务约3150人次残疾人；市残联安宁假肢站运行保障经费18万元。</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残疾人培训专项（对下）补助经费。《昆明市委、昆明市人民政府关于促进残疾人事业发展的实施意见》（昆发〔2012〕5号）、《昆明市残疾人保障条例》、《昆明市人民政府关于印发加快推进残疾人小康进程实施方案的通知》昆政发〔2017〕6号、《昆明市脱贫攻坚指挥部办公室关于修改完善关于打赢精准脱贫攻坚战三年行动方案（初稿）》、 2022年</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-2024年三年预计投入400万元为8000名残疾人进行培训，按照500元/人的补助标准执行，预计开展培训35次，每次培训人数名人员228参加，通过培训提高残疾人的技能和素质，为他们就业创造条件。</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残疾人教育补助项目。根据省残联《关于开展资助贫困残疾人大、中专学生工作的通知》文件内容，结合历年工作情况，每年大概有700-800多残疾学生和困难残疾人家庭子女符合补助条件并逐年增加，本科3000元/人，大专2000元/人，中专1000元/人的补助标准给予一次性资助，2022年</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2024年投入600万元继续对考取大中专残疾学生、残疾人子女和依据《昆明市残疾人保障条例》对完成国家认可的成人高等教育学习的残疾人进行补助，预计资助2200人；同时对昆明市特殊教育学校开展特殊教育事业的经费支持。根据《云南省“十三五”残疾青壮年文盲扫盲行动实施方案》和《昆明市十三五残疾青壮年文盲扫盲行动实施方案》，开展残疾人青壮年文盲扫盲工作，提升残疾人群体文化和技能水平，经初步统计，2022</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2024年预计对1200名残疾青壮年进行文盲扫盲工作，按照1000元/人的标准补助，预计资金共计120万元。根据《云南省残疾人事业专项彩票公益金助学项目实施方案》（云残发﹝2014﹞72号）和《昆明市残疾人联合会 昆明市财政局 昆明市教育局关于印发</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昆明市残疾人事业专项彩票公益金助学项目实施方案</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的通知》（昆残联发〔2015〕10号）文件要求，2022</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2024年计划安排彩票公益金（福彩）给予在校高中生本人残疾补助1500，残疾人子女补助1000，预计补助390万</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预计补助普通全日制高校残疾学生和残疾人子女共3400人。</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7.残疾人参加城乡居民基本医疗保险个人缴费补助项目经费。2022</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2024年根据《昆明市残疾人保障条例》第十六条要求，残疾人参加城乡居民基本医疗保险，市、县（市）区人民政府对个人参保缴费部分给予全额补助。预计补助资金7800万元。</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8.昆明市“乡村振兴”残疾人帮扶项目补助经费。2022年</w:t>
      </w:r>
      <w:r>
        <w:rPr>
          <w:rFonts w:hint="default" w:ascii="仿宋_GB2312" w:hAnsi="仿宋_GB2312" w:eastAsia="仿宋_GB2312" w:cs="仿宋_GB2312"/>
          <w:sz w:val="32"/>
          <w:szCs w:val="32"/>
          <w:highlight w:val="none"/>
          <w:lang w:eastAsia="zh-CN"/>
        </w:rPr>
        <w:t>计划</w:t>
      </w:r>
      <w:r>
        <w:rPr>
          <w:rFonts w:hint="eastAsia" w:ascii="仿宋_GB2312" w:hAnsi="仿宋_GB2312" w:eastAsia="仿宋_GB2312" w:cs="仿宋_GB2312"/>
          <w:sz w:val="32"/>
          <w:szCs w:val="32"/>
          <w:highlight w:val="none"/>
          <w:lang w:val="en-US" w:eastAsia="zh-CN"/>
        </w:rPr>
        <w:t>投入105万元对西山区、东川区、宜良县、石林县、禄劝县、富民县、嵩明县、寻甸县210户建档立卡脱贫户、边缘易致贫户残疾人、困难残疾人及其家庭进行到户帮扶，有效巩固脱贫攻坚成效，帮助困难残疾人创收、增收，补助标准低于6000/户。</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残疾人基层组织建设及服务项目。信访维稳、维权经费15万元，直接为残疾人服务，听取残疾人的意见和建议，反映他们的需求，为他们排忧解难；残疾评定经费6万元，根据年度工作安排县区残疾人鉴定医院、基层办证人员培训；残疾人工作者手语培训7.5万元，根据年度工作安排机关、基层残疾人手语培训；第三代残疾人证（预制卡）124.8万元，加快推进第三代残疾人证（智能化）换卡工作；五个残疾人协会活动经费45万元，引导残疾人践行社会主义核心价值观，弘扬人道主义思想，树立正确的人生观价值观，自尊、自信、自强、自立，加强学习，增强本领；聘请法律顾问 21万元；动态更新、信访维权、残疾人家庭无障碍改造等业务培训9万元，对组联处相关工作开展业务培训；到县（市）区督促检查、指导残疾人动态更新、家庭无障碍改造、基层组织建设等工作15万元，督查，指导下级残联工作。计划2021</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2023年计划预算337.92万元，主要用于五个专门协会；第三代残疾人证预算（换证工作）；法律顾问；残疾评定工作；残疾人动态更新工作补助；信访培训等。</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贫困残疾人家庭无障碍改造项目。无障碍环境建设是城市文明的重要标志，是促进兜底补短、保障残疾人基本生活，是提高残疾人生活质量，改善残疾人环境，助推残疾人脱贫攻坚的重要举措。按照市残联、市扶贫办、市财政局联发《无障碍环境建设（2020-2022）实施方案》，三年内完成3000户残疾人居家环境改造工作。根据抽样调查，我市有各类残疾人32.8万人，</w:t>
      </w:r>
      <w:r>
        <w:rPr>
          <w:rFonts w:hint="default" w:ascii="仿宋_GB2312" w:hAnsi="仿宋_GB2312" w:eastAsia="仿宋_GB2312" w:cs="仿宋_GB2312"/>
          <w:sz w:val="32"/>
          <w:szCs w:val="32"/>
          <w:highlight w:val="none"/>
          <w:lang w:eastAsia="zh-CN"/>
        </w:rPr>
        <w:t>截至2021年</w:t>
      </w:r>
      <w:r>
        <w:rPr>
          <w:rFonts w:hint="eastAsia" w:ascii="仿宋_GB2312" w:hAnsi="仿宋_GB2312" w:eastAsia="仿宋_GB2312" w:cs="仿宋_GB2312"/>
          <w:sz w:val="32"/>
          <w:szCs w:val="32"/>
          <w:highlight w:val="none"/>
          <w:lang w:val="en-US" w:eastAsia="zh-CN"/>
        </w:rPr>
        <w:t>9月15日全市持证残疾人158714人。为改善广大贫困残疾人居住环境，经</w:t>
      </w:r>
      <w:r>
        <w:rPr>
          <w:rFonts w:hint="default" w:ascii="仿宋_GB2312" w:hAnsi="仿宋_GB2312" w:eastAsia="仿宋_GB2312" w:cs="仿宋_GB2312"/>
          <w:sz w:val="32"/>
          <w:szCs w:val="32"/>
          <w:highlight w:val="none"/>
          <w:lang w:eastAsia="zh-CN"/>
        </w:rPr>
        <w:t>市政府</w:t>
      </w:r>
      <w:r>
        <w:rPr>
          <w:rFonts w:hint="eastAsia" w:ascii="仿宋_GB2312" w:hAnsi="仿宋_GB2312" w:eastAsia="仿宋_GB2312" w:cs="仿宋_GB2312"/>
          <w:sz w:val="32"/>
          <w:szCs w:val="32"/>
          <w:highlight w:val="none"/>
          <w:lang w:val="en-US" w:eastAsia="zh-CN"/>
        </w:rPr>
        <w:t>同意，市残联、市扶贫办、市财政局制定了三年改造实施方案。</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11.残疾人康复专项补助经费。2021</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2023年投入1734万元，残疾人辅助器具采购7500件以上，残疾人辅助器具适配率85%以上；残疾儿童康复救助300人次以上；有需求的残疾人康复服务率达85%以上。</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12.残疾人托养专项补助经费。2022</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2023年市本级计划投入70万元主要用于：残疾人托养机构认定检查结题验收、残疾人帮扶基地认定及教就工作检查调研学习，残疾人托养工作及农村实用技术业务培训等工作。以推动建立健全残疾人托养服务基本制度为核心，不断完善残疾人托养服务补贴、购买服务、评估监管和人才培养等制度，加强残疾人托养服务标准化体系建设，积极培育社会力量发展残疾人托养服务，努力为城乡残疾人提供多层次、多元化的托养服务。</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残疾人特殊困难临时救助项目。根据昆明市残工委批准下发的《昆明市残疾人特殊困难临时救助办法》（昆残工委发〔2010〕1号）文件为进一步完善全市残疾人社会保障体系，切实解决残疾人突发性、临时性特殊生活困难，帮助弱势群体</w:t>
      </w:r>
      <w:r>
        <w:rPr>
          <w:rFonts w:hint="default" w:ascii="仿宋_GB2312" w:hAnsi="仿宋_GB2312" w:eastAsia="仿宋_GB2312" w:cs="仿宋_GB2312"/>
          <w:sz w:val="32"/>
          <w:szCs w:val="32"/>
          <w:highlight w:val="none"/>
          <w:lang w:eastAsia="zh-CN"/>
        </w:rPr>
        <w:t>渡过难关</w:t>
      </w:r>
      <w:r>
        <w:rPr>
          <w:rFonts w:hint="eastAsia" w:ascii="仿宋_GB2312" w:hAnsi="仿宋_GB2312" w:eastAsia="仿宋_GB2312" w:cs="仿宋_GB2312"/>
          <w:sz w:val="32"/>
          <w:szCs w:val="32"/>
          <w:highlight w:val="none"/>
          <w:lang w:val="en-US" w:eastAsia="zh-CN"/>
        </w:rPr>
        <w:t>，2022年—2024年每年计划安排救助资金448万元给予残疾人临时性救助。救助任务数：1120人（户）残疾人家庭，每人（户）救助金额不超过5000元。将党和政府的温暖送给困难残疾人及其家庭，使残疾人及其家庭渡过特殊临时困难。促进社会和谐、维护社会稳定。救助资金需要对下转移到各县（市）区开展业务工作，资金分配的原则：按照各县（市）区残疾人占全市残疾人的比例结合各县（市）区贫困程度和上年度该项目绩效情况安排资金。</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春节慰问项目。为使广大残疾人和全市人民一道共度喜庆、祥和的元旦、春节，充分体现市委、市政府对我市广大残疾人及残疾人工作者的关怀，市残联拟在元旦、春节期间，对全市组织开展一年一度的慰问活动，2022年</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2024年计划每年安排慰问经费199.98万元，每年慰问残疾人人数不少于6000人。</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15.事业综合保障经费。残联机关工作网站的维护，市残联机关档案信息化管理；开展残疾人事业统计工作，开展资金审计、资产清查、财务信息化建设等；开展单位内部控制工作，我单位的内部控制规范化建设服务； 昆明市残疾人事业“十四五”规划编制，对昆明残疾人小康进程进行决策部署，加快推进各项残疾人工作任务的实施。</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16.残疾人体育活动补助项目。挑选符合条件的残疾儿童开展特奥游泳项目推广，合理安排训练时间、次数及</w:t>
      </w:r>
      <w:r>
        <w:rPr>
          <w:rFonts w:hint="default" w:ascii="仿宋_GB2312" w:hAnsi="仿宋_GB2312" w:eastAsia="仿宋_GB2312" w:cs="仿宋_GB2312"/>
          <w:sz w:val="32"/>
          <w:szCs w:val="32"/>
          <w:highlight w:val="none"/>
          <w:lang w:eastAsia="zh-CN"/>
        </w:rPr>
        <w:t>频率</w:t>
      </w:r>
      <w:r>
        <w:rPr>
          <w:rFonts w:hint="eastAsia" w:ascii="仿宋_GB2312" w:hAnsi="仿宋_GB2312" w:eastAsia="仿宋_GB2312" w:cs="仿宋_GB2312"/>
          <w:sz w:val="32"/>
          <w:szCs w:val="32"/>
          <w:highlight w:val="none"/>
          <w:lang w:val="en-US" w:eastAsia="zh-CN"/>
        </w:rPr>
        <w:t>，积极丰富残疾人文化体育生活，加强特教学校体育教学和课外体育锻炼，促进残奥、特奥、聋奥运动均衡发展；结合当年实际情况组织残疾人运动员、体育苗子开展游泳集训，加强残疾人运动员队伍培养、管理，提高残疾人体育竞技水平，增加昆明市优秀残疾人运动员储备量，备战省、全国残运会、世界残奥会、冬残奥会。</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17.残疾人服务状况和需求调查（对下）补助项目。“全国残疾人基本服务状况和需求信心数据动态更新该工作”是国务院残工委办、省政府残工委办的年度工作计划，昆明市依据当年年末实际残疾人数制定次年经费预算，确保动态更新工作顺利开展。由于昆明市残疾人口众多，分布区域广阔，工作覆盖范围不均衡等实际情况，根据不同板块给予动态更新工作经费，即：第一板块及经开区，市级按持残疾人证人数给予人均10元工作经费；第二板块及阳宗海风景区市级按持残疾人证人数给予人均20元工作经费；第三板块市级按持残疾人证人数给予人均30元工作经费，用于动态更新工作培训、宣传、采集员入户调查（交通、通信、误餐）等补贴和监督评估验收等工作。</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18.残疾人体育活动（对下）补助项目。通过补助县（市）区残联经费，用于开展残疾人群众体育活动，主要用于举办残疾人运动会或趣味运动会，激发残疾人参与社会活动的热情和潜能，展示残疾人自强不息的拼搏精神和团结友爱的互助精神，促进残奥、特奥、聋奥运动均衡发展。</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19.城乡残疾人社会养老保险补助项目。2021</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2023年为城乡居民社会养老保险的三、四级残疾人按每人每年最低参保缴费档次标准给予补助。根据《昆明市三、四级残疾人参加城乡居民社会养老保险个人缴费补助办法</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试行</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》文件要求，对全市三、四级残疾人参加城乡居民社会养老保险个人缴费部分按照最低参保缴费档次标准100元给予补助。补助资金由市、县</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区两级财政安排，按照不同县（市）区、不同标准分级承担。五华区、盘龙区、官渡区、西山区、呈贡区、安宁市和高新、经开、滇池旅游三个国家级开发（度假）区，市级财政不予补助，由县（市）区级财政承担；石林县、宜良县、晋宁县、富民县、嵩明县、阳宗海风景名胜区，市、县两级承担比例为5︰5；禄劝县、寻甸县、东川区</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市、县两级承担比例为7︰3。2021年</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2023年市级财政预计对98250名三、四级残疾人城乡居民进行养老保险缴费补助，预计补助资金540万元。</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残疾人基层组织建设（对下）补助项目。核实各县区专职委员的实际在岗人数后，根据《关于印发昆明市基层残疾人组织规范化建设实施方案的通知》（昆残工委发〔2014〕2号）“残疾人专职委员每人每月由市级补助150元，五华、盘龙、官渡、西山及三个开发（度假区）区，市级财政不予补助”文件要求，持续开展东川区、石林县、宜良县、呈贡区、晋宁区、禄劝县、富民县、寻甸县、安宁市、嵩明县和阳宗海实际在岗专职委员的补助发放工作。根据《中国残联办公厅关于进一步做好为行动不便重度残疾人开展残疾评定上门服务的通知》为行动不便重度残疾人开展残疾评定上门服务，为残疾人办证提供便利。根据中国残联章程，残疾人五个专门协会章程，11个残疾人节日（全国助残日、爱耳日、爱奥日、聋人节、残疾预防日、盲人节等）。各专门协会根据主题和本类别的情况，根据市委、市政府有关创文等工作安排，结合年度省市残联的工作安排，节假日等走访慰问贫困残疾人家庭，开展相关活动等。</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残疾人职业技能培训及就业服务项目。做好每年的残疾人职业技能培训和竞赛工作，提高残疾人自身素质，让渴望就业的残疾人具有一技之长，进一步促进残疾人平等就业、稳定就业，提高残疾人职业技能水平，为残疾人提供更好的就业环境。三年积极组织开展残疾人职业技能培训，举办昆明市残疾人职业技能竞赛、残疾人服务机构工作人员职业指导竞赛，按照省级残疾人职业技能竞赛、岗位精英赛的举办情况参加省级竞赛，开展残疾人就业服务机构工作人员培训，开展</w:t>
      </w:r>
      <w:r>
        <w:rPr>
          <w:rFonts w:hint="default" w:ascii="仿宋_GB2312" w:hAnsi="仿宋_GB2312" w:eastAsia="仿宋_GB2312" w:cs="仿宋_GB2312"/>
          <w:sz w:val="32"/>
          <w:szCs w:val="32"/>
          <w:highlight w:val="none"/>
          <w:lang w:eastAsia="zh-CN"/>
        </w:rPr>
        <w:t>各类</w:t>
      </w:r>
      <w:r>
        <w:rPr>
          <w:rFonts w:hint="eastAsia" w:ascii="仿宋_GB2312" w:hAnsi="仿宋_GB2312" w:eastAsia="仿宋_GB2312" w:cs="仿宋_GB2312"/>
          <w:sz w:val="32"/>
          <w:szCs w:val="32"/>
          <w:highlight w:val="none"/>
          <w:lang w:val="en-US" w:eastAsia="zh-CN"/>
        </w:rPr>
        <w:t>就业项目检查等工作。争取做到结合各县区实际工作情况，推动残疾人职业技能培训和就业服务工作层层落实。</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22.微信公众号、门户网站运维专项资金项目。完善维护、提升昆明市残疾人综合服务中心微信公众号和门户网站的功能建设，提升政府网站使用和政务处理的便捷性、实用性和用户体验。网络化办公功能的强大，有助于昆明市残疾人和相关社会相关工作群体</w:t>
      </w:r>
      <w:r>
        <w:rPr>
          <w:rFonts w:hint="default" w:ascii="仿宋_GB2312" w:hAnsi="仿宋_GB2312" w:eastAsia="仿宋_GB2312" w:cs="仿宋_GB2312"/>
          <w:sz w:val="32"/>
          <w:szCs w:val="32"/>
          <w:highlight w:val="none"/>
          <w:lang w:eastAsia="zh-CN"/>
        </w:rPr>
        <w:t>随时随地获取</w:t>
      </w:r>
      <w:r>
        <w:rPr>
          <w:rFonts w:hint="eastAsia" w:ascii="仿宋_GB2312" w:hAnsi="仿宋_GB2312" w:eastAsia="仿宋_GB2312" w:cs="仿宋_GB2312"/>
          <w:sz w:val="32"/>
          <w:szCs w:val="32"/>
          <w:highlight w:val="none"/>
          <w:lang w:val="en-US" w:eastAsia="zh-CN"/>
        </w:rPr>
        <w:t>相关内容，提高办公的时效性、便捷性、公开性。微网站和微信公众号平台推出的文字内容结合图片及视频，能够实现用户多样化阅读，快速获取重要信息，实现“快餐式”阅读。为了让民众可以通过手机随时随地了解昆明市残疾人综合服务中心的相关信息，解读残疾人就业服务相关政策。由于关注量及使用者的增加，微信公众号和门户网站定期进行维护服务。应定期进行维护，围绕残疾人事业项目化</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管理规范化来开展。不断地推广和宣传先进典型等重要信息，同时可以</w:t>
      </w:r>
      <w:r>
        <w:rPr>
          <w:rFonts w:hint="default" w:ascii="仿宋_GB2312" w:hAnsi="仿宋_GB2312" w:eastAsia="仿宋_GB2312" w:cs="仿宋_GB2312"/>
          <w:sz w:val="32"/>
          <w:szCs w:val="32"/>
          <w:highlight w:val="none"/>
          <w:lang w:eastAsia="zh-CN"/>
        </w:rPr>
        <w:t>及时地回应</w:t>
      </w:r>
      <w:r>
        <w:rPr>
          <w:rFonts w:hint="eastAsia" w:ascii="仿宋_GB2312" w:hAnsi="仿宋_GB2312" w:eastAsia="仿宋_GB2312" w:cs="仿宋_GB2312"/>
          <w:sz w:val="32"/>
          <w:szCs w:val="32"/>
          <w:highlight w:val="none"/>
          <w:lang w:val="en-US" w:eastAsia="zh-CN"/>
        </w:rPr>
        <w:t>社会关切。</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23.综合服务中心事业综合保障经费项目。2021年</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2023年，该项目为连续项目，根据当年的实际进行资金需求预算。</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24.创业就业扶持（对下）补助项目。认真贯彻执行《云南省残疾人联合关于修订印发</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云南省“助残就业同奔小康”残疾人创业就业扶持行动方案</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及其配套管理办法的通知》（云残发〔2019〕7号），加大对自主创业残疾人的扶持力度，鼓励残疾朋友自食其力，对残疾人实现自主创业的，按照《昆明市残疾人创业扶持管理办法（试行）》（昆残联发〔2016〕11号）提供相应创业补贴，有效带动更多残疾人实现就业，推进我市残疾人就业多元化发展。认真组织各县市区符合条件的残疾人及相关机构依照程序申报，并对县市区申报材料进行审核。定期或不定期地对资金使用情况进行监督检查。</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25.盲人按摩机构规范化建设及量化等级补助项目。认真贯彻执行《云南省残疾人联合会关于修定</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云南省盲人保健按摩机构量化分级管理实施方案（试行）</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的通知》（云残发〔2017〕23号）和《关于开展昆明市盲人保健按摩机构规范化建设量化分级评定扶持项目实施方案》，组织各县（市）区残联对辖区内符合条件的盲人按摩机构依照程序进行规范化建设，量化分级评定工作。</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26.残疾人就业服务（对下）补助项目。通过实施残疾人就业服务对下补助项目：支持各县（市）区残联开展残疾人就业专场招聘会。开展慰问就业困难残疾人和集中安置残疾人企业职工活动。支持县（市）区残联独自开展残疾人技能竞赛相关工作。</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27.农家书屋管理员对下补助项目。促进我市农村残疾人就业，改善农村残疾人生活状况，帮助更多贫困残疾人实现就业，不断提高残疾人及其家庭收入。</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28.残疾人取证补助和机动车驾驶技能培训补助项目。认真贯彻执行《昆明市残疾人职业技能培训取证补助办法（试行）》（昆残发〔2015〕55号）、《昆明市残疾人机动车驾驶技能培训补助办法（试行）》（昆残发〔2015〕77号）、《关于对</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昆明市残疾人职业技能培训取证补助办法（试行）&gt;（昆残发〔2015〕55号）、</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昆明市残疾人机动车驾驶技能培训取证补助办法（试行）&gt;（昆残发〔2015〕77号）部分条款内容进行调整的通知》（昆残发〔2020〕9号），组织各县（市）区符合条件的残疾人依照程序申报，并对县市区申报材料进行审核。</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29.昆明市大健康无障碍环境项目。2020年</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2023年，为确实推进昆明市创建全国文明城市生活环境整治工作，根据《创建第六届全国文明城市市容环境综合整治攻坚行动实施方案》要求，由市残联牵头，分别对各县（市）</w:t>
      </w:r>
      <w:r>
        <w:rPr>
          <w:rFonts w:hint="default" w:ascii="仿宋_GB2312" w:hAnsi="仿宋_GB2312" w:eastAsia="仿宋_GB2312" w:cs="仿宋_GB2312"/>
          <w:sz w:val="32"/>
          <w:szCs w:val="32"/>
          <w:highlight w:val="none"/>
          <w:lang w:eastAsia="zh-CN"/>
        </w:rPr>
        <w:t>区的</w:t>
      </w:r>
      <w:r>
        <w:rPr>
          <w:rFonts w:hint="eastAsia" w:ascii="仿宋_GB2312" w:hAnsi="仿宋_GB2312" w:eastAsia="仿宋_GB2312" w:cs="仿宋_GB2312"/>
          <w:sz w:val="32"/>
          <w:szCs w:val="32"/>
          <w:highlight w:val="none"/>
          <w:lang w:val="en-US" w:eastAsia="zh-CN"/>
        </w:rPr>
        <w:t>无障碍设施建设、管理情况开展无障碍宣传日推广活动。并计划为视力残疾朋友在全市范围开展50场文化助盲影片放映活动。结束后针对各县（市）区发现的问题形成推广活动报告，上报无障碍处，并聘请专家到各县市区进行培训、宣讲。通过对无障碍环境建设的推广活动，及时发现存在的问题与不足，提出改进意见与建议，促进无障碍环境建设发展。</w:t>
      </w:r>
    </w:p>
    <w:p>
      <w:pPr>
        <w:pStyle w:val="114"/>
        <w:keepNext w:val="0"/>
        <w:keepLines w:val="0"/>
        <w:pageBreakBefore w:val="0"/>
        <w:numPr>
          <w:ilvl w:val="0"/>
          <w:numId w:val="0"/>
        </w:numPr>
        <w:kinsoku/>
        <w:wordWrap/>
        <w:bidi w:val="0"/>
        <w:snapToGrid/>
        <w:spacing w:line="560" w:lineRule="exact"/>
        <w:ind w:left="560" w:leftChars="0" w:firstLine="640" w:firstLineChars="200"/>
        <w:outlineLvl w:val="0"/>
        <w:rPr>
          <w:rFonts w:hint="eastAsia" w:ascii="仿宋_GB2312" w:hAnsi="仿宋_GB2312" w:eastAsia="仿宋_GB2312" w:cs="仿宋_GB2312"/>
          <w:sz w:val="32"/>
          <w:szCs w:val="32"/>
          <w:highlight w:val="none"/>
        </w:rPr>
      </w:pPr>
      <w:bookmarkStart w:id="17" w:name="_Toc40953057"/>
      <w:bookmarkStart w:id="18" w:name="_Toc32637"/>
      <w:r>
        <w:rPr>
          <w:rFonts w:hint="eastAsia" w:ascii="仿宋_GB2312" w:hAnsi="仿宋_GB2312" w:eastAsia="仿宋_GB2312" w:cs="仿宋_GB2312"/>
          <w:sz w:val="32"/>
          <w:szCs w:val="32"/>
          <w:highlight w:val="none"/>
          <w:lang w:eastAsia="zh-CN"/>
        </w:rPr>
        <w:t>①</w:t>
      </w:r>
      <w:r>
        <w:rPr>
          <w:rFonts w:hint="eastAsia" w:ascii="仿宋_GB2312" w:hAnsi="仿宋_GB2312" w:eastAsia="仿宋_GB2312" w:cs="仿宋_GB2312"/>
          <w:sz w:val="32"/>
          <w:szCs w:val="32"/>
          <w:highlight w:val="none"/>
        </w:rPr>
        <w:t>目标明确性分析</w:t>
      </w:r>
      <w:bookmarkEnd w:id="17"/>
      <w:bookmarkEnd w:id="18"/>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市残联整体绩效目标的设定来看，涵盖了市残联所有工作职责，绩效目标分解、量化及定性较为明确；时效、质量等可用数量衡量的指标均设定了数据；社会效益、经济效益、可持续发展指标用文字给予定性描述，少量用定量指标，但是，内容过于宽泛，因补助事项较多如教育补助、社会保险补助、扶贫补助、临时困难补助、康复补助、托养补助等等，无法对补助覆盖率进行定量统计计算；满意度指标设置了量化指标。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市残疾人综合服务中心整体绩效目标的设定来看，绩效目标已分解、量化，但产出数量指标明显不能覆盖年度工作内容，如未设置培训人数、机动车驾驶技能培训补助、盲人按摩机构评定数量、自主创业补助数量、农家书屋管理人补助人数、当年完成残疾人就业的人数等。其次，时效指标，按比例就业年审完成时间能否在5个工作日内完成，指标值设置不合理；可持续发展可持续影响指标，盲人就业率提高，是一个比较好的指标，但</w:t>
      </w:r>
      <w:r>
        <w:rPr>
          <w:rFonts w:hint="default" w:ascii="仿宋_GB2312" w:hAnsi="仿宋_GB2312" w:eastAsia="仿宋_GB2312" w:cs="仿宋_GB2312"/>
          <w:sz w:val="32"/>
          <w:szCs w:val="32"/>
          <w:highlight w:val="none"/>
        </w:rPr>
        <w:t>未做</w:t>
      </w:r>
      <w:r>
        <w:rPr>
          <w:rFonts w:hint="eastAsia" w:ascii="仿宋_GB2312" w:hAnsi="仿宋_GB2312" w:eastAsia="仿宋_GB2312" w:cs="仿宋_GB2312"/>
          <w:sz w:val="32"/>
          <w:szCs w:val="32"/>
          <w:highlight w:val="none"/>
        </w:rPr>
        <w:t>量化，无法进行跟踪考核。</w:t>
      </w:r>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19" w:name="_Toc1965"/>
      <w:bookmarkStart w:id="20" w:name="_Toc40953058"/>
      <w:r>
        <w:rPr>
          <w:rFonts w:hint="eastAsia" w:ascii="仿宋_GB2312" w:hAnsi="仿宋_GB2312" w:eastAsia="仿宋_GB2312" w:cs="仿宋_GB2312"/>
          <w:sz w:val="32"/>
          <w:szCs w:val="32"/>
          <w:highlight w:val="none"/>
        </w:rPr>
        <w:t>②目标合理性分析</w:t>
      </w:r>
      <w:bookmarkEnd w:id="19"/>
      <w:bookmarkEnd w:id="20"/>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绩效目标中数量指标涵盖了市残联大部分项目，均作了量化指标，与工作任务相适应，但少量工作内容未设指标；效益指标中补助覆盖率设置不恰当（补助类别太多，无法进行综合统计），满意度指标设置较为合理。</w:t>
      </w:r>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21" w:name="_Toc26083"/>
      <w:bookmarkStart w:id="22" w:name="_Toc40953059"/>
      <w:r>
        <w:rPr>
          <w:rFonts w:hint="eastAsia" w:ascii="仿宋_GB2312" w:hAnsi="仿宋_GB2312" w:eastAsia="仿宋_GB2312" w:cs="仿宋_GB2312"/>
          <w:sz w:val="32"/>
          <w:szCs w:val="32"/>
          <w:highlight w:val="none"/>
        </w:rPr>
        <w:t>③目标细化、量化程度分析</w:t>
      </w:r>
      <w:bookmarkEnd w:id="21"/>
      <w:bookmarkEnd w:id="22"/>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绩效目标已按部门职责进行了细化、量化，但指标值在合理性上应</w:t>
      </w:r>
      <w:r>
        <w:rPr>
          <w:rFonts w:hint="eastAsia" w:ascii="仿宋_GB2312" w:hAnsi="仿宋_GB2312" w:eastAsia="仿宋_GB2312" w:cs="仿宋_GB2312"/>
          <w:sz w:val="32"/>
          <w:szCs w:val="32"/>
          <w:highlight w:val="none"/>
          <w:lang w:eastAsia="zh-CN"/>
        </w:rPr>
        <w:t>做进一步</w:t>
      </w:r>
      <w:r>
        <w:rPr>
          <w:rFonts w:hint="eastAsia" w:ascii="仿宋_GB2312" w:hAnsi="仿宋_GB2312" w:eastAsia="仿宋_GB2312" w:cs="仿宋_GB2312"/>
          <w:sz w:val="32"/>
          <w:szCs w:val="32"/>
          <w:highlight w:val="none"/>
        </w:rPr>
        <w:t>论证。</w:t>
      </w:r>
    </w:p>
    <w:bookmarkEnd w:id="16"/>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23" w:name="_Toc2366"/>
      <w:r>
        <w:rPr>
          <w:rFonts w:ascii="Arial Narrow" w:hAnsi="Arial Narrow" w:eastAsia="楷体_GB2312"/>
          <w:sz w:val="32"/>
          <w:szCs w:val="32"/>
          <w:highlight w:val="none"/>
        </w:rPr>
        <w:t>（二）部门项目具体计划目标</w:t>
      </w:r>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根据《昆明市“十三五”加快残疾人小康进程规划纲要》（昆政发〔2017〕58号）、《昆明市委、市人民政府关于促进残疾人事业发展的实施意见》（昆发〔2012〕5号）及市残联的部门职能，我们对市残联的</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lang w:val="zh-CN"/>
        </w:rPr>
        <w:t>年度具体计划进行了归纳，明细如下。</w:t>
      </w:r>
    </w:p>
    <w:p>
      <w:pPr>
        <w:keepNext w:val="0"/>
        <w:keepLines w:val="0"/>
        <w:pageBreakBefore w:val="0"/>
        <w:numPr>
          <w:ilvl w:val="0"/>
          <w:numId w:val="0"/>
        </w:numPr>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1.昆明市“乡村振兴”残疾人帮扶项目补助经费。2022年</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-2024年三年共计划投入600万元对各县市区1000户建档立卡脱贫户、边缘易致贫户残疾人、困难残疾人及其家庭进行到户帮扶，有效巩固脱贫攻坚成效，帮助困难残疾人创收、增收，补助标准低于6000/户。2022年</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-2024年三年共计划投入600万元对符合认定条件的帮扶基地进行经费补助，支持“乡村振兴”残疾人帮扶示范基地建设，引导和扶持残疾人发展生产劳动，采取帮、包、带、扶等方式，形成以种养殖业、手工业、加工业和服务业等为主要形式的扶贫解困渠道，以促进残疾人就业和扶持贫困残疾人脱贫致富为原则；按照每安置5名残疾人就业辐射带动10户以上补助经费6万元；每安置10名残疾人就业辐射带动20户以上残疾人补助经费10万元的标准执行。</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残疾人基层组织建设及服务项目。信访维稳、维权经费5万元，直接为残疾人服务，听取残疾人的意见和建议，反映他们的需求，为他们排忧解难；残疾评定经费2万元，根据年度工作安排县区残疾人鉴定医院、基层办证人员培训；残疾人工作者手语培训2.5万元，根据年度工作安排机关、基层残疾人手语培训；第三代残疾人证（预制卡）41.6万元，加快推进第三代残疾人证（智能化）换卡工作；五个残疾人协会活动经费15万元，引导残疾人践行社会主义核心价值观，弘扬人道主义思想，树立正确的人生观价值观，自尊、自信、自强、自立，加强学习，增强本领；聘请法律顾问 7万元；动态更新、信访维权、残疾人家庭无障碍改造等业务培训3万元，对组联处相关工作开展业务培训；到县（市）区督促检查、指导残疾人动态更新、家庭无障碍改造、基层组织建设等工作5万元，督查，指导下级残联工作。</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3.残疾人服务状况和需求调查（对下）补助项目。2022年“全国残疾人基本服务状况和需求信息数据动态更新该工作”是国务院残工委办、省政府残工委办的年度工作计划，昆明市依据当年年末实际残疾人数制定次年经费预算，确保动态更新工作顺利开展。由于昆明市残疾人口众多，分布区域广阔，工作覆盖范围不均衡等实际情况，根据不同板块给予动态更新工作经费，即：第一板块及经开区，市级按持残疾人证人数给予人均10元工作经费；第二板块及阳宗海风景区市级按持残疾人证人数给予人均20元工作经费；第三板块市级按持残疾人证人数给予人均30元工作经费，总计349万元，其中21万元作为调查培训经费，主要用于宣传、采集员入户调查（交通、通信、误餐）等补贴和监督评估验收等工作。</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4.贫困残疾人家庭无障碍改造项目。为提高残疾人生活质量，改善生产环境，加快推进我市无障碍环境建设健康、有序、规范发展，2022年度840.12万元，主要用于入户筛查，按照一户一方案，定制改造内容和按照无障碍设施设备，包括坡道、扶栏抓杆、地面平整、灶台、卫生间、热水器、扶手、浴凳、护理床等以及改善残疾人家居卫生条件的其他设施。</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5.残疾人康复专项补助项目。2022年投入690.27万元，工作内容如下：残疾人辅助器具采购2500件以上，残疾人辅助器具适配率85%以上；残疾儿童康复救助100人次以上；有需求的残疾人康复服务率达85%以上。</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6.残疾人托养专项补助项目。2022年市本级计划投入30万元用于2022年残疾人托养机构认定检查结题验收、残疾人帮扶基地认定及教就工作检查调研学习，残疾人托养工作及农村实用技术业务培训。以推动建立健全残疾人托养服务基本制度为核心，不断完善残疾人托养服务补贴、购买服务、评估监管和人才培养等制度，加强残疾人托养服务标准化体系建设，积极培育社会力量发展残疾人托养服务，努力为城乡残疾人提供多层次、多元化的托养服务。</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7.春节慰问补助项目。为使广大残疾人和全市人民一道共度喜庆、祥和的元旦、春节，充分体现市委、市政府对我市广大残疾人及残疾人工作者的关怀，市残联拟在元旦、春节期间，对全市组织开展一年一度的慰问活动，2022年计划安排慰问经费199.98万元，慰问残疾人人数不少于6000人。</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8.残疾人参加城乡居民基本医疗保险个人缴费补助项目经费。2022年预计对128921名残疾人参加城乡居民基本医疗保险个人缴费给予全额补助，按照每人每年320元全额补助计算，补助资金由市、县</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市</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区两级财政安排，按照不同县（市）区、不同标准分级承担。需市级补助资金约2506.1856万元</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现只有资金62.704万元，资金缺口为2443.4816万元。</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9.残疾人康复专项（对下）补助项目。2022年投入471万元，工作内容如下：残疾人精准康复，投入172万元，服务≥1220/次，残疾人康复服务率85%以上</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残疾儿童康复救助，投入222万元，救助残疾儿童康复救助≥97人/次</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残疾儿童筛查、评保服务投入28万元</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残疾辅助器具适配、运输残服务投入29万元，适配、运输辅具≥1300件，残疾人辅助器具适配率85%以上；投入10万元开展辅具补贴试点工作</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 xml:space="preserve"> UFE精神障碍社区康复服务模式试点工作投入10万元，服务约≥1050人/次。</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10.残疾人培训专项（对下）补助项目。文件依据：《昆明市委、昆明市人民政府关于促进残疾人事业发展的实施意见》（昆发〔2012〕5号）、《昆明市残疾人保障条例》、《昆明市人民政府关于印发加快推进残疾人小康进程实施方案的通知》昆政发〔2017〕6号、《昆明市脱贫攻坚指挥部办公室关于修改完善关于打赢精准脱贫攻坚战三年行动方案（初稿）》2022年投入100万元，为2000名残疾人进行培训，按照500元/人的补助标准执行。</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11.残疾人体育活动（对下）补助项目。补助五华、盘龙、西山、官渡、东川、宜良、石林、嵩明、富民、寻甸、禄劝开展残疾人趣味运动会，每个县（市）区需开展残疾人运动会或趣味运动会不低于1次，展示残疾人自强不息的拼搏精神和团结友爱的互助精神，促进残奥、特奥、聋奥运动均衡发展。</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12.城乡残疾人社会养老保险补助项目。根据《昆明市三、四级残疾人参加城乡居民社会养老保险个人缴费补助办法</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试行</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文件要求，对全市三、四级残疾人参加城乡居民社会养老保险个人缴费部分按照最低参保缴费档次标准100元给予补助。经费由市、县（区）按比例承担（五华区、盘龙区、官渡区、西山区、呈贡区和三个开发（度假）区，市级财政不予补助，由县区级财政承担；石林县、宜良县、晋宁县、富民县、嵩明县、阳宗海管委会，市、县两级承担比例为5︰5；禄劝县、寻甸县、东川区</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 xml:space="preserve"> 市、县两级承担比例为7︰3），2022年市级预计对34600名三、四级残疾人城乡居民进行养老保险缴费补助，需补助市级资金205万元。同时开展资料台账建设和残疾人情况调查等工作。</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13.残疾人特殊困难临时救助补助经费。根据昆明市残工委批准下发的《昆明市残疾人特殊困难临时救助办法》（昆残工委发〔2010〕1号）文件为进一步完善全市残疾人社会保障体系，切实解决残疾人突发性、临时性特殊生活困难，帮助弱势群体</w:t>
      </w:r>
      <w:r>
        <w:rPr>
          <w:rFonts w:hint="default" w:ascii="仿宋_GB2312" w:hAnsi="仿宋_GB2312" w:eastAsia="仿宋_GB2312" w:cs="仿宋_GB2312"/>
          <w:kern w:val="0"/>
          <w:sz w:val="32"/>
          <w:szCs w:val="32"/>
          <w:highlight w:val="none"/>
          <w:lang w:eastAsia="zh-CN" w:bidi="ar-SA"/>
        </w:rPr>
        <w:t>渡过难关</w:t>
      </w:r>
      <w:r>
        <w:rPr>
          <w:rFonts w:hint="eastAsia" w:ascii="仿宋_GB2312" w:hAnsi="仿宋_GB2312" w:eastAsia="仿宋_GB2312" w:cs="仿宋_GB2312"/>
          <w:kern w:val="0"/>
          <w:sz w:val="32"/>
          <w:szCs w:val="32"/>
          <w:highlight w:val="none"/>
          <w:lang w:val="en-US" w:eastAsia="zh-CN" w:bidi="ar-SA"/>
        </w:rPr>
        <w:t>，2022年计划安排救助资金420万元给予残疾人临时性救助。救助任务数：1120人（户）残疾人家庭，每人（户）救助金额不超过5000元。将党和政府的温暖送给困难残疾人及其家庭，使残疾人及其家庭渡过特殊临时困难。促进社会和谐、维护社会稳定。救助资金需要对下转移到各县（市）区开展业务工作，资金分配的原则：按照各县（市）区残疾人占全市残疾人的比例结合各县（市）区贫困程度和上年度该项目绩效情况安排资金。</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14.残疾人宣传文化体育活动（对下）补助经费。补助五华、盘龙、西山、官渡、嵩明、富民、寻甸、禄劝围绕全国残疾预防日、世界自闭症日、全国助残日、全国爱眼日、国际残疾人日、全国爱耳日等残疾人重要节日开展节日宣传活动35万元。补助五华、盘龙、西山、官渡、东川、安宁、呈贡、晋宁、宜良、石林、嵩明、富民、寻甸、禄劝、阳宗海，每个1万，每个县（市）区残联服务不低于20名残疾人，全市服务不低于300名残疾人。每个县区每季度开展不少于一次残疾人体育宣传。</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15.残疾人基层组织建设（对下）补助经费。2022年，核实各县区专职委员的实际在岗人数后，根据《关于印发昆明市基层残疾人组织规范化建设实施方案的通知》（昆残工委发〔2014〕2号）“残疾人专职委员每人每月由市级补助150元，五华、盘龙、官渡、西山及三个开发（度假区）区，市级财政不予补助”文件要求，持续开展东川区、石林县、宜良县、呈贡区、晋宁区、禄劝县、富民县、寻甸县、安宁市、嵩明县和阳宗海实际在岗专职委员的补助发放工作。根据《中国残联办公厅关于进一步做好为行动不便重度残疾人开展残疾评定上门服务的通知》为行动不便重度残疾人开展残疾评定上门服务，为残疾人办证提供便利。根据中国残联章程，残疾人五个专门协会章程，11个残疾人节日（全国助残日、爱耳日、爱奥日、聋人节、残疾预防日、盲人节等）。各专门协会根据主题和本类别的情况，根据市委、市政府有关创文等工作安排，结合年度省市残联的工作安排，节假日等走访慰问贫困残疾人家庭，开展相关活动等。</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16.残疾人托养专项补助</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对下</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经费。2022年市本级计划继续投入420万元对全市2800名智力、精神和重度肢体残疾人开展托养工作，补助符合托养条件的受助对象（按1500元/人/年的标准补助）。</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17.残疾人宣传文化体育活动补助经费。（1）刊出《昆明日报》专版6期；（2）昆明电视台手语新闻52期；（3）昆明广播电台《星星点灯》52期；（4）印制《昆明残疾人》杂志6期；（5）利用昆明市残联微信公众号做好信息发布；（6）残疾人专题宣传片拍摄制作及宣传推广（含残保金征收宣传）；（7）无障碍环境建设宣传项目；（8）开展文化助残五个一及文明创建活动，为全市至少200名残疾儿童及其家庭提供“读一本书、看一次电影、游一次园、参观一次展览、参加一次文化活动”等文化助残活动，推动残疾人文化进社区、进家庭、进校园；组织开展关爱残疾人志愿服务活动不低于6场次，围绕我们的节日开展主题活动；（9）建立残疾人艺术人才培养基地，扶持特殊艺术人才，打造特艺节目精品，为全国文艺汇演做好准备；（10）残疾人文化进社区行动，帮助残疾人走出家门、融入社会；（11）补助县区开展五个一及残疾人重要节日宣传活动。</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18.残疾人事业综合保障经费。召开年度重要会议。一是年初召开工作会议，进行工作安排部署，并提出相关工作要求。二是根据《中国残联章程》第十五条规定.“主席团会议由主席团主席召集，每年至少举行一次，主席团实行民主集中制”。三是年末召开工作会议，进行工作总结；市残联网站运维和监管服务。一是进一步发挥昆明市残疾人联合会门户网站在通知公告、相关政策、项目申报等方面的重要作用，进一步提升昆明市残疾人联合会的良好社会形象。二是进一步建立完善政府网站日常管理规定和办法，加强日常监测和巡检，对发现的问题及时纠正错漏并做好记录；根据《云南省财政厅关于开展2020年度行政事业单位内部控制报告编报工作的通知》</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云财会</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2021)3号</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等相关要求，完成2021年度市残联内部控制报告编报；为进一步提高县（市）区，服务</w:t>
      </w:r>
      <w:r>
        <w:rPr>
          <w:rFonts w:hint="default" w:ascii="仿宋_GB2312" w:hAnsi="仿宋_GB2312" w:eastAsia="仿宋_GB2312" w:cs="仿宋_GB2312"/>
          <w:kern w:val="0"/>
          <w:sz w:val="32"/>
          <w:szCs w:val="32"/>
          <w:highlight w:val="none"/>
          <w:lang w:eastAsia="zh-CN" w:bidi="ar-SA"/>
        </w:rPr>
        <w:t>能力和</w:t>
      </w:r>
      <w:r>
        <w:rPr>
          <w:rFonts w:hint="eastAsia" w:ascii="仿宋_GB2312" w:hAnsi="仿宋_GB2312" w:eastAsia="仿宋_GB2312" w:cs="仿宋_GB2312"/>
          <w:kern w:val="0"/>
          <w:sz w:val="32"/>
          <w:szCs w:val="32"/>
          <w:highlight w:val="none"/>
          <w:lang w:val="en-US" w:eastAsia="zh-CN" w:bidi="ar-SA"/>
        </w:rPr>
        <w:t>服务水平，到县（市）区就工作进行检查和调研。</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19.残疾人体育活动补助经费。筹备2022年的云南省第十二届残疾人运动会参赛，全力备战省残运会及全国残运会；筹备2022年的云南省第十二届残疾人运动会集训四个月；筹备2022年的云南省第十二届残疾人运动会运动员奖金；残疾人游泳苗子集训，为参加全国残运会和特奥会选拔培养体育运动员，争取优异成绩；补助县区开展群众体育活动。</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20.残疾人教育补助经费。根据省残联《关于开展资助贫困残疾人大、中专学生工作的通知》文件内容，结合历年工作情况，每年大概有700-800多残疾学生和困难残疾人家庭子女符合补助条件并逐年增加，本科3000元/人，大专2000元/人，中专1000元/人的补助标准给予一次性资助，2022年计划投入207.1万元继续对考取大中专残疾学生、残疾人子女和依据《昆明市残疾人保障条例》对完成国家认可的成人高等教育学习的残疾人进行补助，预计资助852人；同时对昆明市7所特殊教育学校（五华区新萌学校、盘龙区培智学校、官渡区培智学校、宜良特殊教育学校、寻甸回族彝族自治县特教学校、安宁市特殊教育学习、嵩明县特殊教育学校）开展特殊教育事业的经费支持。根据《云南省“十三五”残疾青壮年文盲扫盲行动实施方案》和《昆明市十三五残疾青壮年文盲扫盲行动实施方案》，开展残疾人青壮年文盲扫盲工作，提升残疾人群体文化和技能水平，经初步统计全市2022年预计对435名残疾青壮年文盲扫盲，按照1000元/人的标准补助，需要资金43.5万元。根据《云南省残疾人事业专项彩票公益金助学项目实施方案》（云残发﹝2014﹞72号）和《昆明市残疾人联合会 昆明市财政局 昆明市教育局关于印发</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昆明市残疾人事业专项彩票公益金助学项目实施方案</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的通知》（昆残联发〔2015〕10号）文件要求，2022年计划安排彩票公益金（福彩）给予在校高中生本人残疾补助1500元，残疾人子女补助1000元，预计补助146.7万，预计补助普通全日制高校残疾学生和残疾人子女共1264人。</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21.创业就业扶持（对下）补助经费。2022年，加大对自主创业残疾人的扶持力度，鼓励残疾朋友自食其力，对残疾人实现自主创业的，有效带动更多残疾人实现就业，推进我市残疾人就业多元化发展。2022年计划完成94.97万元对残疾人的自主创业补助。</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22.盲人按摩机构规范化建设及量化等级补助经费。贯彻落实“十三五”任务和“助盲脱贫”行动要求，促进盲人就业，加强对盲人按摩机构的指导与服务，建立长效监管机制，促进机构依法执业，规范按摩服务行为，推动行业健康持续发展。2022年计划扶持8家盲人按摩机构进行规范化建设机构，按照2万元/家标准，预计经费16万元。</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23.残疾人就业服务（对下）补助经费。通过实施残疾人就业服务对下补助项目：支持9个县市区残联开展残疾人就业专场招聘会，提升基层残疾人就业服务机构的综合服务能力</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最大限度提供在就业年龄段且有就业愿望的未就业残疾人就业机会</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提高残疾人平等充分参与社会的能力和水平；开展慰问就业困难残疾人和集中安置残疾人企业职工活动，送去党和政府的关心和温暖，营造和谐文明进步的社会环；支持12个县市区残联开展残疾人技能竞赛相关工作，或为职业技能竞赛进行赛前准备工作，展现我市残疾人职业技能竞赛风貌，增强残疾人自信心。</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24.农家书屋管理员对下补助经费。2022年将在全市范围内选聘150名贫困残疾人担任农家书屋管理员，帮助更多贫困残疾人实现就业，不断提高残疾人及其家庭收入。按照“中国残疾人服务平台”中残疾人人口数据库的实际残疾人人数，结合各县区实际工作情况，下拨选聘贫困残疾人担任农家书屋管理员工作专项补贴经费，预计经费54万元。</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25.残疾人职业技能培训及就业服务经费。2022年对15家集中使用残疾人的企业进行慰问，组织开展残疾人职业技能培训不少于3期，组织开展残疾人就业服务机构工作人员培训不少于3期，举办昆明市残疾人职业技能竞赛、残疾人服务机构工作人员职业指导竞赛不少于1期，按照省级残疾人职业技能竞赛、岗位精英赛的举办情况积极参加省级竞赛。</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26.综合服务中心事业综合保障经费。本项目资金预算总金额 8.5万元，均为市级财政拨款，明细如下：公开招聘（选调、调动）的笔试和面试工作所需经费50000元；为了保障整个单位的工作有序开展，单位搬迁所需办公设备购置经费2万元，主要含租车费、包装费、搬运费及搬迁后的物业管理费、水电费等；退役军人住房补助1.5万元。</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27.微信公众号、门户网站运维专项资金。对昆明市残疾人综合服务中心微信公众号、门户网站进行维护。针对广大用户群体使用习惯及手机屏幕来建设网站的移动端版本。打造昆明市残疾人综合服务中心微信公众号和微网站的知名度，为了让民众可以通过手机随时随地了解昆明市残疾人综合服务中心的相关信息，解读残疾人就业相关政策、</w:t>
      </w:r>
      <w:r>
        <w:rPr>
          <w:rFonts w:hint="default" w:ascii="仿宋_GB2312" w:hAnsi="仿宋_GB2312" w:eastAsia="仿宋_GB2312" w:cs="仿宋_GB2312"/>
          <w:kern w:val="0"/>
          <w:sz w:val="32"/>
          <w:szCs w:val="32"/>
          <w:highlight w:val="none"/>
          <w:lang w:eastAsia="zh-CN" w:bidi="ar-SA"/>
        </w:rPr>
        <w:t>更好地为</w:t>
      </w:r>
      <w:r>
        <w:rPr>
          <w:rFonts w:hint="eastAsia" w:ascii="仿宋_GB2312" w:hAnsi="仿宋_GB2312" w:eastAsia="仿宋_GB2312" w:cs="仿宋_GB2312"/>
          <w:kern w:val="0"/>
          <w:sz w:val="32"/>
          <w:szCs w:val="32"/>
          <w:highlight w:val="none"/>
          <w:lang w:val="en-US" w:eastAsia="zh-CN" w:bidi="ar-SA"/>
        </w:rPr>
        <w:t>昆明市残疾人服务。平台致力打造新闻发布的主阵地，实现政务公开和就业服务窗口，按需周期性发布信息。及时发布党中央各项重大决策部署，不断地推广和宣传先进典型等重要信息，同时可以</w:t>
      </w:r>
      <w:r>
        <w:rPr>
          <w:rFonts w:hint="default" w:ascii="仿宋_GB2312" w:hAnsi="仿宋_GB2312" w:eastAsia="仿宋_GB2312" w:cs="仿宋_GB2312"/>
          <w:kern w:val="0"/>
          <w:sz w:val="32"/>
          <w:szCs w:val="32"/>
          <w:highlight w:val="none"/>
          <w:lang w:eastAsia="zh-CN" w:bidi="ar-SA"/>
        </w:rPr>
        <w:t>及时地回应</w:t>
      </w:r>
      <w:r>
        <w:rPr>
          <w:rFonts w:hint="eastAsia" w:ascii="仿宋_GB2312" w:hAnsi="仿宋_GB2312" w:eastAsia="仿宋_GB2312" w:cs="仿宋_GB2312"/>
          <w:kern w:val="0"/>
          <w:sz w:val="32"/>
          <w:szCs w:val="32"/>
          <w:highlight w:val="none"/>
          <w:lang w:val="en-US" w:eastAsia="zh-CN" w:bidi="ar-SA"/>
        </w:rPr>
        <w:t>社会关切。形成“一个数据中心、多个展示平台”的格局。今后的日常信息维护，以门户网站数据为依托，实现两个平台数据共享，一点创建，多点发布，保持平台之间数据一致性，提高信息发布的时效性，对微信公众号门户网站进行维护。</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28.残疾人取证补助和机动车驾驶技能培训补助经费。2022年预计投入0.09448万元对2名残疾人参加职业技能培训取得证书的残疾人进行补助，投入50.71万元资金对544名取得机动车驾驶证的残疾人进行补助，合计补助人数为546人，补助经费50.80448万元。</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29.昆明市大健康无障碍环境专项经费。2022年，为确实推进昆明市创建全国文明城市生活环境整治工作，根据《创建第六届全国文明城市市容环境综合整治攻坚行动实施方案》要求，由市残联牵头，分别对各县（市）</w:t>
      </w:r>
      <w:r>
        <w:rPr>
          <w:rFonts w:hint="default" w:ascii="仿宋_GB2312" w:hAnsi="仿宋_GB2312" w:eastAsia="仿宋_GB2312" w:cs="仿宋_GB2312"/>
          <w:kern w:val="0"/>
          <w:sz w:val="32"/>
          <w:szCs w:val="32"/>
          <w:highlight w:val="none"/>
          <w:lang w:eastAsia="zh-CN" w:bidi="ar-SA"/>
        </w:rPr>
        <w:t>区的</w:t>
      </w:r>
      <w:r>
        <w:rPr>
          <w:rFonts w:hint="eastAsia" w:ascii="仿宋_GB2312" w:hAnsi="仿宋_GB2312" w:eastAsia="仿宋_GB2312" w:cs="仿宋_GB2312"/>
          <w:kern w:val="0"/>
          <w:sz w:val="32"/>
          <w:szCs w:val="32"/>
          <w:highlight w:val="none"/>
          <w:lang w:val="en-US" w:eastAsia="zh-CN" w:bidi="ar-SA"/>
        </w:rPr>
        <w:t>无障碍设施建设、管理情况开展无障碍宣传日推广活动。并计划为视力残疾朋友在全市范围开展50场文化助盲影片放映活动。结束后针对各县（市）区发现的问题形成推广活动报告，上报无障碍处，并聘请专家到各县市区进行培训、宣讲。通过对无障碍环境建设的推广活动，及时发现存在的问题与不足，提出改进意见与建议，促进无障碍环境建设发展。</w:t>
      </w:r>
    </w:p>
    <w:p>
      <w:pPr>
        <w:keepNext w:val="0"/>
        <w:keepLines w:val="0"/>
        <w:pageBreakBefore w:val="0"/>
        <w:kinsoku/>
        <w:wordWrap/>
        <w:bidi w:val="0"/>
        <w:snapToGrid/>
        <w:spacing w:line="560" w:lineRule="exact"/>
        <w:rPr>
          <w:highlight w:val="none"/>
        </w:rPr>
      </w:pPr>
    </w:p>
    <w:p>
      <w:pPr>
        <w:keepNext w:val="0"/>
        <w:keepLines w:val="0"/>
        <w:pageBreakBefore w:val="0"/>
        <w:widowControl w:val="0"/>
        <w:kinsoku/>
        <w:wordWrap/>
        <w:overflowPunct/>
        <w:bidi w:val="0"/>
        <w:snapToGrid/>
        <w:spacing w:line="560" w:lineRule="exact"/>
        <w:ind w:firstLine="640" w:firstLineChars="200"/>
        <w:outlineLvl w:val="0"/>
        <w:rPr>
          <w:rFonts w:ascii="Arial Narrow" w:hAnsi="Arial Narrow" w:eastAsia="黑体"/>
          <w:bCs/>
          <w:kern w:val="44"/>
          <w:sz w:val="32"/>
          <w:szCs w:val="32"/>
          <w:highlight w:val="none"/>
          <w:lang w:val="zh-CN"/>
        </w:rPr>
      </w:pPr>
      <w:r>
        <w:rPr>
          <w:rFonts w:ascii="Arial Narrow" w:hAnsi="Arial Narrow" w:eastAsia="黑体"/>
          <w:bCs/>
          <w:kern w:val="44"/>
          <w:sz w:val="32"/>
          <w:szCs w:val="32"/>
          <w:highlight w:val="none"/>
          <w:lang w:val="zh-CN"/>
        </w:rPr>
        <w:t>三、评价思路和过程</w:t>
      </w:r>
      <w:bookmarkEnd w:id="23"/>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24" w:name="_Toc10142"/>
      <w:r>
        <w:rPr>
          <w:rFonts w:ascii="Arial Narrow" w:hAnsi="Arial Narrow" w:eastAsia="楷体_GB2312"/>
          <w:sz w:val="32"/>
          <w:szCs w:val="32"/>
          <w:highlight w:val="none"/>
        </w:rPr>
        <w:t>（一）评价思路</w:t>
      </w:r>
      <w:bookmarkEnd w:id="24"/>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绩效评价思路按以下几个方面进行：一是确认202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年度部门整体支出的绩效目标，二是梳理部门内部管理制度及存量资源，202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年度工作产出情况摸底，三是分析确定202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年度部门整体支出的评价重点，如重点项目产出情况、“三公经费”支出控制情况、非税收入上缴情况、对经济和社会的贡献情况等，四是构建绩效评价指标体系，设置三级指标体系并赋予相应的权重。</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评价指标体系制定遵循的原则</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财政支出绩效评价管理暂行办法》（财预〔2011〕285号）、《昆明市本级部门预算绩效自评管理暂行办法》（昆财绩〔2019〕60号），本次评价指标体系制定遵循相关性原则、重要性原则、可比性原则、经济性原则和系统性原则。</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评价指标体系</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本次昆明市残疾人联合会部门整体支出绩效评价，设立三级评价指标体系，具体构成如下：</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一级指标由部门决策（占35%）、部门管理（占20%）、部门绩效（占45%）等3项构成，二级指标11项，三级指标4</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项（其中个性指标16项），满分100分。</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评价的方法</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采用《昆明市本级部门预算绩效自评管理暂行办法》（昆财绩〔2019〕60号）所确定的绩效评价方法，在实施过程中，根据市残联部门整体预算执行情况，主要采用比较法、因素分析法和公众评判法等，了解市残联在资金使用管理、项目组织实施、项目跟踪、项目制度建设、项目产出效果以及产生的社会、经济、环境效益、可持续发展、公众满意度等情况，对整体支出进行绩效评价。</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25" w:name="_Toc7098"/>
      <w:r>
        <w:rPr>
          <w:rFonts w:ascii="Arial Narrow" w:hAnsi="Arial Narrow" w:eastAsia="楷体_GB2312"/>
          <w:sz w:val="32"/>
          <w:szCs w:val="32"/>
          <w:highlight w:val="none"/>
        </w:rPr>
        <w:t>（二）评价目的</w:t>
      </w:r>
      <w:bookmarkEnd w:id="25"/>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通过绩效评价，收集部门（单位）基本情况、预算制定与明细、部门中长期规划目标及组织架构等信息，掌握202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昆明市残疾人联合会财政资金支出的年度绩效目标设定、工作进展、执行过程监督、财政资金到位、使用、管理及结余情况、财务及项目管理的制度建设、执行情况以及取得的成效，分析部门（单位）资源配置的合理性及中长期规划目标完成与履职情况，总结经验，找准问题，提出今后工作改进的意见和建议，不断提高财政资金使用效率和效益，为昆明市残联更好地履行部门职责、依法行政提供决策依据。</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26" w:name="_Toc1439"/>
      <w:r>
        <w:rPr>
          <w:rFonts w:ascii="Arial Narrow" w:hAnsi="Arial Narrow" w:eastAsia="楷体_GB2312"/>
          <w:sz w:val="32"/>
          <w:szCs w:val="32"/>
          <w:highlight w:val="none"/>
        </w:rPr>
        <w:t>（三）评价依据</w:t>
      </w:r>
      <w:bookmarkEnd w:id="26"/>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《中华人民共和国预算法》；</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《中华人民共和国政府采购法》；</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《中共中央国务院关于全面实施预算绩效管理的意见》（中发〔2018〕34号）；</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《中共云南省委云南省人民政府关于全面实施预算绩效管理的实施意见》（云发〔2019〕11号）；</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昆明市人民政府办公厅关于印发《昆明市预算绩效管理暂行办法》的通知（昆政办〔2013〕129号）；</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《中共昆明市委昆明市人民政府关于全面实施预算绩效管理的实施意见》（昆发〔2019〕12号）；</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《昆明市本级部门预算绩效自评管理暂行办法》（昆财绩〔2018〕60号）；</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8.《昆明市“十三五”加快残疾人小康进程规划纲要》（昆政发〔2017〕58号）；</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zh-CN"/>
        </w:rPr>
        <w:t>9.《昆明市委、市人民政府关于促进残疾人事业发展的实施意见》（昆发〔2012〕5号）。</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27" w:name="_Toc6511"/>
      <w:r>
        <w:rPr>
          <w:rFonts w:ascii="Arial Narrow" w:hAnsi="Arial Narrow" w:eastAsia="楷体_GB2312"/>
          <w:sz w:val="32"/>
          <w:szCs w:val="32"/>
          <w:highlight w:val="none"/>
        </w:rPr>
        <w:t>（四）评价对象及评价时段。</w:t>
      </w:r>
      <w:bookmarkEnd w:id="27"/>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1、评价对象</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年度市残联部门整体支出。</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2、评价时段</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（1）前期准备：根据昆财绩〔2019〕60号文件要求，明确绩效评价工作的目的、对象、范围、工作步骤和相关要求。在此基础上，对有关工作要求、时间安排和人员调配等</w:t>
      </w:r>
      <w:r>
        <w:rPr>
          <w:rFonts w:hint="default" w:ascii="仿宋_GB2312" w:hAnsi="仿宋_GB2312" w:eastAsia="仿宋_GB2312" w:cs="仿宋_GB2312"/>
          <w:sz w:val="32"/>
          <w:szCs w:val="32"/>
          <w:highlight w:val="none"/>
        </w:rPr>
        <w:t>做</w:t>
      </w:r>
      <w:r>
        <w:rPr>
          <w:rFonts w:hint="eastAsia" w:ascii="仿宋_GB2312" w:hAnsi="仿宋_GB2312" w:eastAsia="仿宋_GB2312" w:cs="仿宋_GB2312"/>
          <w:sz w:val="32"/>
          <w:szCs w:val="32"/>
          <w:highlight w:val="none"/>
        </w:rPr>
        <w:t>了部署。由各项目的实施部门开展自评，编制资料清单、信息调查表、调查问卷，在了解市残联整体支出及各主要项目支出的基础上讨论、制定并完善昆明市残联部门整体支出绩效评价指标体系。</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组织实施：为使绩效评价工作顺利开展，昆明市残疾人联合会成立绩效评价工作领导小组，由党组书记任组长，分管副理事长任副组长，财务处、办公室及各相关处室人员参与，负责绩效评价的组织、监督和实施工作。</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（3）分析评价：202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年4月21日至5月25日，对市残联202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部门整体支出的基本资料进行核实、分析，对重点项目进行了复查和现场核实，发放绩效问卷，利用访谈法、现场查验法、数据统计法、成本效益分析法开展具体绩效分析工作，运用相关绩效评价方法对绩效完成情况进行综合分析、打分，最后形成评价结论。</w:t>
      </w:r>
    </w:p>
    <w:p>
      <w:pPr>
        <w:keepNext w:val="0"/>
        <w:keepLines w:val="0"/>
        <w:pageBreakBefore w:val="0"/>
        <w:kinsoku/>
        <w:wordWrap/>
        <w:bidi w:val="0"/>
        <w:snapToGrid/>
        <w:spacing w:line="560" w:lineRule="exact"/>
        <w:ind w:firstLine="640" w:firstLineChars="200"/>
        <w:rPr>
          <w:rFonts w:ascii="Arial Narrow" w:hAnsi="Arial Narrow" w:eastAsia="仿宋_GB2312"/>
          <w:sz w:val="32"/>
          <w:szCs w:val="32"/>
          <w:highlight w:val="none"/>
        </w:rPr>
      </w:pPr>
      <w:r>
        <w:rPr>
          <w:rFonts w:hint="eastAsia" w:ascii="仿宋_GB2312" w:hAnsi="仿宋_GB2312" w:eastAsia="仿宋_GB2312" w:cs="仿宋_GB2312"/>
          <w:sz w:val="32"/>
          <w:szCs w:val="32"/>
          <w:highlight w:val="none"/>
        </w:rPr>
        <w:t>（4）整理底稿、报告报送：对前三个阶段</w:t>
      </w:r>
      <w:r>
        <w:rPr>
          <w:rFonts w:hint="default" w:ascii="仿宋_GB2312" w:hAnsi="仿宋_GB2312" w:eastAsia="仿宋_GB2312" w:cs="仿宋_GB2312"/>
          <w:sz w:val="32"/>
          <w:szCs w:val="32"/>
          <w:highlight w:val="none"/>
        </w:rPr>
        <w:t>涉及</w:t>
      </w:r>
      <w:r>
        <w:rPr>
          <w:rFonts w:hint="eastAsia" w:ascii="仿宋_GB2312" w:hAnsi="仿宋_GB2312" w:eastAsia="仿宋_GB2312" w:cs="仿宋_GB2312"/>
          <w:sz w:val="32"/>
          <w:szCs w:val="32"/>
          <w:highlight w:val="none"/>
        </w:rPr>
        <w:t>统计资料、问卷调查表、制度文件以及其他与项目相关的业务、财务资料连同最后的绩效评价报告进行整理，对外进行报告报送及公开，针对绩效评价中发现的问题，要求相关部门进行整改，财务处、办公室负责整改落实与监督。</w:t>
      </w:r>
    </w:p>
    <w:p>
      <w:pPr>
        <w:keepNext w:val="0"/>
        <w:keepLines w:val="0"/>
        <w:pageBreakBefore w:val="0"/>
        <w:widowControl w:val="0"/>
        <w:kinsoku/>
        <w:wordWrap/>
        <w:overflowPunct/>
        <w:bidi w:val="0"/>
        <w:snapToGrid/>
        <w:spacing w:line="560" w:lineRule="exact"/>
        <w:ind w:firstLine="640" w:firstLineChars="200"/>
        <w:outlineLvl w:val="0"/>
        <w:rPr>
          <w:rFonts w:ascii="Arial Narrow" w:hAnsi="Arial Narrow" w:eastAsia="黑体"/>
          <w:bCs/>
          <w:kern w:val="44"/>
          <w:sz w:val="32"/>
          <w:szCs w:val="32"/>
          <w:highlight w:val="none"/>
          <w:lang w:val="zh-CN"/>
        </w:rPr>
      </w:pPr>
      <w:bookmarkStart w:id="28" w:name="_Toc15605"/>
      <w:r>
        <w:rPr>
          <w:rFonts w:ascii="Arial Narrow" w:hAnsi="Arial Narrow" w:eastAsia="黑体"/>
          <w:bCs/>
          <w:kern w:val="44"/>
          <w:sz w:val="32"/>
          <w:szCs w:val="32"/>
          <w:highlight w:val="none"/>
          <w:lang w:val="zh-CN"/>
        </w:rPr>
        <w:t>四、评价结论和绩效分析</w:t>
      </w:r>
      <w:bookmarkEnd w:id="28"/>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29" w:name="_Toc31539"/>
      <w:r>
        <w:rPr>
          <w:rFonts w:ascii="Arial Narrow" w:hAnsi="Arial Narrow" w:eastAsia="楷体_GB2312"/>
          <w:sz w:val="32"/>
          <w:szCs w:val="32"/>
          <w:highlight w:val="none"/>
        </w:rPr>
        <w:t>（一）评价结论</w:t>
      </w:r>
      <w:bookmarkEnd w:id="29"/>
    </w:p>
    <w:p>
      <w:pPr>
        <w:keepNext w:val="0"/>
        <w:keepLines w:val="0"/>
        <w:pageBreakBefore w:val="0"/>
        <w:kinsoku/>
        <w:wordWrap/>
        <w:bidi w:val="0"/>
        <w:snapToGrid/>
        <w:spacing w:line="560" w:lineRule="exact"/>
        <w:ind w:firstLine="640" w:firstLineChars="200"/>
        <w:rPr>
          <w:rFonts w:ascii="Arial Narrow" w:hAnsi="Arial Narrow" w:eastAsia="仿宋_GB2312"/>
          <w:sz w:val="32"/>
          <w:szCs w:val="32"/>
          <w:highlight w:val="none"/>
        </w:rPr>
      </w:pPr>
      <w:r>
        <w:rPr>
          <w:rFonts w:ascii="Arial Narrow" w:hAnsi="Arial Narrow" w:eastAsia="仿宋_GB2312"/>
          <w:sz w:val="32"/>
          <w:szCs w:val="32"/>
          <w:highlight w:val="none"/>
        </w:rPr>
        <w:t>1、评价结果</w:t>
      </w:r>
    </w:p>
    <w:p>
      <w:pPr>
        <w:keepNext w:val="0"/>
        <w:keepLines w:val="0"/>
        <w:pageBreakBefore w:val="0"/>
        <w:kinsoku/>
        <w:wordWrap/>
        <w:bidi w:val="0"/>
        <w:snapToGrid/>
        <w:spacing w:line="560" w:lineRule="exact"/>
        <w:ind w:firstLine="640" w:firstLineChars="200"/>
        <w:rPr>
          <w:rFonts w:ascii="Arial Narrow" w:hAnsi="Arial Narrow" w:eastAsia="仿宋_GB2312"/>
          <w:sz w:val="32"/>
          <w:szCs w:val="32"/>
          <w:highlight w:val="none"/>
        </w:rPr>
      </w:pPr>
      <w:bookmarkStart w:id="30" w:name="_Hlk514320632"/>
      <w:r>
        <w:rPr>
          <w:rFonts w:ascii="Arial Narrow" w:hAnsi="Arial Narrow" w:eastAsia="仿宋_GB2312"/>
          <w:sz w:val="32"/>
          <w:szCs w:val="32"/>
          <w:highlight w:val="none"/>
        </w:rPr>
        <w:t>通过对市残联20</w:t>
      </w:r>
      <w:r>
        <w:rPr>
          <w:rFonts w:hint="eastAsia" w:ascii="Arial Narrow" w:hAnsi="Arial Narrow" w:eastAsia="仿宋_GB2312"/>
          <w:sz w:val="32"/>
          <w:szCs w:val="32"/>
          <w:highlight w:val="none"/>
        </w:rPr>
        <w:t>2</w:t>
      </w:r>
      <w:r>
        <w:rPr>
          <w:rFonts w:hint="eastAsia" w:ascii="Arial Narrow" w:hAnsi="Arial Narrow" w:eastAsia="仿宋_GB2312"/>
          <w:sz w:val="32"/>
          <w:szCs w:val="32"/>
          <w:highlight w:val="none"/>
          <w:lang w:val="en-US" w:eastAsia="zh-CN"/>
        </w:rPr>
        <w:t>2</w:t>
      </w:r>
      <w:r>
        <w:rPr>
          <w:rFonts w:ascii="Arial Narrow" w:hAnsi="Arial Narrow" w:eastAsia="仿宋_GB2312"/>
          <w:sz w:val="32"/>
          <w:szCs w:val="32"/>
          <w:highlight w:val="none"/>
        </w:rPr>
        <w:t>年度部门整体支出决策、管理、绩效三个方面的</w:t>
      </w:r>
      <w:r>
        <w:rPr>
          <w:rFonts w:hint="eastAsia" w:ascii="Arial Narrow" w:hAnsi="Arial Narrow" w:eastAsia="仿宋_GB2312"/>
          <w:sz w:val="32"/>
          <w:szCs w:val="32"/>
          <w:highlight w:val="none"/>
        </w:rPr>
        <w:t>44</w:t>
      </w:r>
      <w:r>
        <w:rPr>
          <w:rFonts w:ascii="Arial Narrow" w:hAnsi="Arial Narrow" w:eastAsia="仿宋_GB2312"/>
          <w:sz w:val="32"/>
          <w:szCs w:val="32"/>
          <w:highlight w:val="none"/>
        </w:rPr>
        <w:t>个三级指标进行评价、打分，最终自评得分</w:t>
      </w:r>
      <w:r>
        <w:rPr>
          <w:rFonts w:hint="eastAsia" w:ascii="Arial Narrow" w:hAnsi="Arial Narrow" w:eastAsia="仿宋_GB2312"/>
          <w:sz w:val="32"/>
          <w:szCs w:val="32"/>
          <w:highlight w:val="none"/>
          <w:lang w:val="en-US" w:eastAsia="zh-CN"/>
        </w:rPr>
        <w:t>99.9</w:t>
      </w:r>
      <w:r>
        <w:rPr>
          <w:rFonts w:ascii="Arial Narrow" w:hAnsi="Arial Narrow" w:eastAsia="仿宋_GB2312"/>
          <w:sz w:val="32"/>
          <w:szCs w:val="32"/>
          <w:highlight w:val="none"/>
        </w:rPr>
        <w:t>分，评定等级为</w:t>
      </w:r>
      <w:r>
        <w:rPr>
          <w:rFonts w:hint="eastAsia" w:ascii="Arial Narrow" w:hAnsi="Arial Narrow" w:eastAsia="仿宋_GB2312"/>
          <w:sz w:val="32"/>
          <w:szCs w:val="32"/>
          <w:highlight w:val="none"/>
          <w:lang w:eastAsia="zh-CN"/>
        </w:rPr>
        <w:t>优</w:t>
      </w:r>
      <w:r>
        <w:rPr>
          <w:rFonts w:ascii="Arial Narrow" w:hAnsi="Arial Narrow" w:eastAsia="仿宋_GB2312"/>
          <w:sz w:val="32"/>
          <w:szCs w:val="32"/>
          <w:highlight w:val="none"/>
        </w:rPr>
        <w:t>。</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经对昆明市残疾人联合会202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年整体支出的绩效目标设定、资金到位、资金管理、资产管理、财务管理、各项目产出、经济效益、社会效益、环境效益</w:t>
      </w:r>
      <w:r>
        <w:rPr>
          <w:rFonts w:hint="default" w:ascii="仿宋_GB2312" w:hAnsi="仿宋_GB2312" w:eastAsia="仿宋_GB2312" w:cs="仿宋_GB2312"/>
          <w:sz w:val="32"/>
          <w:szCs w:val="32"/>
          <w:highlight w:val="none"/>
        </w:rPr>
        <w:t>等方面</w:t>
      </w:r>
      <w:r>
        <w:rPr>
          <w:rFonts w:hint="eastAsia" w:ascii="仿宋_GB2312" w:hAnsi="仿宋_GB2312" w:eastAsia="仿宋_GB2312" w:cs="仿宋_GB2312"/>
          <w:sz w:val="32"/>
          <w:szCs w:val="32"/>
          <w:highlight w:val="none"/>
        </w:rPr>
        <w:t>进行绩效评价，市残联在基层组织建设、精准康复服务、残疾人社会保障工作、残疾人扶贫、残疾人就业、残疾人托养服务、残疾人宣传文体工作、残疾人信访、人大建议与政协提案回复等方面均达到年初制定的计划目标。</w:t>
      </w:r>
    </w:p>
    <w:bookmarkEnd w:id="30"/>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另外，残疾人托养方面，</w:t>
      </w:r>
      <w:r>
        <w:rPr>
          <w:rFonts w:hint="eastAsia" w:ascii="仿宋_GB2312" w:hAnsi="仿宋_GB2312" w:eastAsia="仿宋_GB2312" w:cs="仿宋_GB2312"/>
          <w:sz w:val="32"/>
          <w:szCs w:val="32"/>
          <w:highlight w:val="none"/>
        </w:rPr>
        <w:t>制定了《昆明市202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年“阳光家园计划”</w:t>
      </w:r>
      <w:r>
        <w:rPr>
          <w:rFonts w:hint="eastAsia" w:ascii="仿宋_GB2312" w:hAnsi="仿宋_GB2312" w:eastAsia="仿宋_GB2312" w:cs="仿宋_GB2312"/>
          <w:sz w:val="32"/>
          <w:szCs w:val="32"/>
          <w:highlight w:val="none"/>
          <w:lang w:eastAsia="zh-CN"/>
        </w:rPr>
        <w:t>残疾人托养服务工作的通知（市级补助经费）</w:t>
      </w:r>
      <w:r>
        <w:rPr>
          <w:rFonts w:hint="eastAsia" w:ascii="仿宋_GB2312" w:hAnsi="仿宋_GB2312" w:eastAsia="仿宋_GB2312" w:cs="仿宋_GB2312"/>
          <w:sz w:val="32"/>
          <w:szCs w:val="32"/>
          <w:highlight w:val="none"/>
        </w:rPr>
        <w:t>》；残疾人助学方面，制定了《</w:t>
      </w:r>
      <w:r>
        <w:rPr>
          <w:rFonts w:hint="eastAsia" w:ascii="仿宋_GB2312" w:hAnsi="仿宋_GB2312" w:eastAsia="仿宋_GB2312" w:cs="仿宋_GB2312"/>
          <w:sz w:val="32"/>
          <w:szCs w:val="32"/>
          <w:highlight w:val="none"/>
          <w:lang w:eastAsia="zh-CN"/>
        </w:rPr>
        <w:t>关于开展</w:t>
      </w:r>
      <w:r>
        <w:rPr>
          <w:rFonts w:hint="eastAsia" w:ascii="仿宋_GB2312" w:hAnsi="仿宋_GB2312" w:eastAsia="仿宋_GB2312" w:cs="仿宋_GB2312"/>
          <w:sz w:val="32"/>
          <w:szCs w:val="32"/>
          <w:highlight w:val="none"/>
          <w:lang w:val="en-US" w:eastAsia="zh-CN"/>
        </w:rPr>
        <w:t>2022年昆明市在校高中阶段残疾学生及残疾人子女助学项目工作的通知</w:t>
      </w:r>
      <w:r>
        <w:rPr>
          <w:rFonts w:hint="eastAsia" w:ascii="仿宋_GB2312" w:hAnsi="仿宋_GB2312" w:eastAsia="仿宋_GB2312" w:cs="仿宋_GB2312"/>
          <w:sz w:val="32"/>
          <w:szCs w:val="32"/>
          <w:highlight w:val="none"/>
        </w:rPr>
        <w:t>》，对在校高中残疾学生和残疾人子女给予一次性补助，制定了《</w:t>
      </w:r>
      <w:r>
        <w:rPr>
          <w:rFonts w:hint="eastAsia" w:ascii="仿宋_GB2312" w:hAnsi="仿宋_GB2312" w:eastAsia="仿宋_GB2312" w:cs="仿宋_GB2312"/>
          <w:sz w:val="32"/>
          <w:szCs w:val="32"/>
          <w:highlight w:val="none"/>
          <w:lang w:eastAsia="zh-CN"/>
        </w:rPr>
        <w:t>关于开展</w:t>
      </w:r>
      <w:r>
        <w:rPr>
          <w:rFonts w:hint="eastAsia" w:ascii="仿宋_GB2312" w:hAnsi="仿宋_GB2312" w:eastAsia="仿宋_GB2312" w:cs="仿宋_GB2312"/>
          <w:sz w:val="32"/>
          <w:szCs w:val="32"/>
          <w:highlight w:val="none"/>
          <w:lang w:val="en-US" w:eastAsia="zh-CN"/>
        </w:rPr>
        <w:t>2022年大、中专残疾学生及残疾人子女助学补助工作的通知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残疾人乡村振兴方面，制定了《昆明市“乡村振兴”残疾人帮扶项目实施方案》</w:t>
      </w:r>
      <w:r>
        <w:rPr>
          <w:rFonts w:hint="eastAsia" w:ascii="仿宋_GB2312" w:hAnsi="仿宋_GB2312" w:eastAsia="仿宋_GB2312" w:cs="仿宋_GB2312"/>
          <w:sz w:val="32"/>
          <w:szCs w:val="32"/>
          <w:highlight w:val="none"/>
        </w:rPr>
        <w:t>残疾人文化建设方面，制定下发了《关于开展202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残疾人文化进家庭“五个一”项目的通知》，帮助残疾人家庭每年读一本书、看一次电影、游一次园、参观一次展览、参加一次文化活动。《昆明市村（社区）残疾人专职委员管理实施方案》（昆残联发〔2019〕3号），对促进残疾人基层组织、培训、体育健身、文化宣传、康复、托养、教育等工作的规范化、流程化起到了较大推动作用。</w:t>
      </w:r>
    </w:p>
    <w:p>
      <w:pPr>
        <w:keepNext w:val="0"/>
        <w:keepLines w:val="0"/>
        <w:pageBreakBefore w:val="0"/>
        <w:kinsoku/>
        <w:wordWrap/>
        <w:bidi w:val="0"/>
        <w:snapToGrid/>
        <w:spacing w:line="560" w:lineRule="exact"/>
        <w:ind w:firstLine="640" w:firstLineChars="200"/>
        <w:rPr>
          <w:rFonts w:hint="eastAsia" w:eastAsia="仿宋_GB2312"/>
          <w:sz w:val="32"/>
          <w:szCs w:val="32"/>
          <w:highlight w:val="none"/>
          <w:lang w:eastAsia="zh-CN"/>
        </w:rPr>
      </w:pPr>
      <w:r>
        <w:rPr>
          <w:rFonts w:hint="eastAsia" w:eastAsia="仿宋_GB2312"/>
          <w:sz w:val="32"/>
          <w:szCs w:val="32"/>
          <w:highlight w:val="none"/>
        </w:rPr>
        <w:t>2022年，市残联坚持以习近平新时代中国特色社会主义思想为指导，全面贯彻党的二十大精神，深入贯彻落实习近平总书记考察云南重要讲话精神和重要指示批示精神，按照省第十一次党代会和市委十二届二次全会安排部署，聚焦残疾人事业发展不平衡不充分问题，坚持“弱有所扶”，着力保障残疾人基本民生和促进残疾人全面发展，满足残疾人日益增长的美好生活需要，着力完善残疾人关爱服务体系，巩固拓展残疾人脱贫攻坚成果与乡村振兴有效衔接，改善残疾人生活品质</w:t>
      </w:r>
      <w:r>
        <w:rPr>
          <w:rFonts w:hint="eastAsia" w:eastAsia="仿宋_GB2312"/>
          <w:sz w:val="32"/>
          <w:szCs w:val="32"/>
          <w:highlight w:val="none"/>
          <w:lang w:eastAsia="zh-CN"/>
        </w:rPr>
        <w:t>。</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具体见本报告第一章（三）202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年工作完成情况。</w:t>
      </w:r>
    </w:p>
    <w:p>
      <w:pPr>
        <w:keepNext w:val="0"/>
        <w:keepLines w:val="0"/>
        <w:pageBreakBefore w:val="0"/>
        <w:kinsoku/>
        <w:wordWrap/>
        <w:bidi w:val="0"/>
        <w:snapToGrid/>
        <w:spacing w:line="560" w:lineRule="exact"/>
        <w:ind w:firstLine="640" w:firstLineChars="200"/>
        <w:outlineLvl w:val="0"/>
        <w:rPr>
          <w:rFonts w:ascii="Times New Roman" w:hAnsi="Times New Roman" w:eastAsia="仿宋_GB2312"/>
          <w:sz w:val="32"/>
          <w:szCs w:val="32"/>
          <w:highlight w:val="none"/>
        </w:rPr>
      </w:pPr>
      <w:bookmarkStart w:id="31" w:name="_Toc13563"/>
      <w:r>
        <w:rPr>
          <w:rFonts w:ascii="Arial Narrow" w:hAnsi="Arial Narrow" w:eastAsia="楷体_GB2312"/>
          <w:sz w:val="32"/>
          <w:szCs w:val="32"/>
          <w:highlight w:val="none"/>
        </w:rPr>
        <w:t>（二）具体绩效分析</w:t>
      </w:r>
      <w:bookmarkEnd w:id="31"/>
    </w:p>
    <w:p>
      <w:pPr>
        <w:pStyle w:val="64"/>
        <w:keepNext w:val="0"/>
        <w:keepLines w:val="0"/>
        <w:pageBreakBefore w:val="0"/>
        <w:kinsoku/>
        <w:wordWrap/>
        <w:bidi w:val="0"/>
        <w:snapToGrid/>
        <w:spacing w:after="120"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昆明市残联</w:t>
      </w:r>
      <w:r>
        <w:rPr>
          <w:rFonts w:ascii="Times New Roman" w:hAnsi="Times New Roman" w:eastAsia="仿宋_GB2312"/>
          <w:sz w:val="32"/>
          <w:szCs w:val="32"/>
          <w:highlight w:val="none"/>
        </w:rPr>
        <w:t>20</w:t>
      </w:r>
      <w:r>
        <w:rPr>
          <w:rFonts w:hint="eastAsia" w:ascii="Times New Roman" w:hAnsi="Times New Roman" w:eastAsia="仿宋_GB2312"/>
          <w:sz w:val="32"/>
          <w:szCs w:val="32"/>
          <w:highlight w:val="none"/>
          <w:lang w:val="en-US" w:eastAsia="zh-CN"/>
        </w:rPr>
        <w:t>22</w:t>
      </w:r>
      <w:r>
        <w:rPr>
          <w:rFonts w:ascii="Times New Roman" w:hAnsi="Times New Roman" w:eastAsia="仿宋_GB2312"/>
          <w:sz w:val="32"/>
          <w:szCs w:val="32"/>
          <w:highlight w:val="none"/>
        </w:rPr>
        <w:t>年度绩效指标简表</w:t>
      </w:r>
    </w:p>
    <w:tbl>
      <w:tblPr>
        <w:tblStyle w:val="8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25"/>
        <w:gridCol w:w="1515"/>
        <w:gridCol w:w="2580"/>
        <w:gridCol w:w="872"/>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二级指标</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三级指标</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分值</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A部门决策（35分）</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A1部门目标（12分）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A11部门中长期规划目标的明确性与合理性（2分）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center"/>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A12年度工作目标的明确性与合理性（2分）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center"/>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A13年度工作计划与年度工作目标的一致性（2分）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center"/>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A14绩效目标合理性（3分）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center"/>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A15绩效指标明确性（3分）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FF0000"/>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A2部门职能（10分）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A21部门职能的明确性与科学性（1分）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A22年度工作目标与部门职能的适应性（4分）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A23年度具体工作与部门职能的匹配性（4分）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A24部门内设科室及下属单位职责的明确性（1分）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A3资源配置（13分）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A31基本支出预算合理性（2分）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A32项目支出预算合理性（4分）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A33人力资源投入合理性（2分）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A34办公资源投入合理性（2分）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A35重点项目资源分配合理性（3分）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B部门管理（20分）</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B1预算管理（7分）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B11基本支出预算执行率（1分）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B12项目支出预算执行率（4分）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B13“三公经费”控制率（1分）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B14预算调整情况（1分）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B2财务管理（6分）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B21财务管理制度健全性及执行情况（1分）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B22资金使用合规性（4分）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B23财务监控的有效性（1分）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B3人力资源管理（2分）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B31在职人员控制率（1分）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B32人力资源管理执行情况（1分）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B4资产管理（2分）</w:t>
            </w:r>
          </w:p>
        </w:tc>
        <w:tc>
          <w:tcPr>
            <w:tcW w:w="2580" w:type="dxa"/>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B41资产管理制度健全性及执行情况（1分）</w:t>
            </w:r>
          </w:p>
        </w:tc>
        <w:tc>
          <w:tcPr>
            <w:tcW w:w="872" w:type="dxa"/>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B42固定资产在用率（1分）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B5业务管理（3分）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B51业务管理制度健全性及执行情况（1分）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B52政府采购规范性（1分）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B53监督考核情况（1分）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C部门绩效（45分）</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C1部门产出（18分）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C11残疾人基层组织建设（2.25分）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C12残疾人康复服务（2.25分）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2.25</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C13残疾人社会救助（2.25分）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2.25</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C14残疾人“乡村振兴”工作（2.25分）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2.25</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C15残疾人就业服务（2.25分）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C16残疾人托养服务（2.25分）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2.25</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C17残疾人文化体育服务（5分）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C2部门效果（21分）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C21助残新闻宣传工作（4分）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C22举办全国助残日宣传活动（4分）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C23残疾人信访维权工作（4分）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C24残疾人教育工作（3分）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C25落实人大建议、政协提案及上级批示件（3分）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C26满意度调查满意率（3分）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C3部门可持续发展（6分）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C31队伍建设情况（2分）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C32信息共享、公开情况（2分）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C33长效管理创新情况（2分）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FF0000"/>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100分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100分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default" w:ascii="宋体" w:hAnsi="宋体" w:eastAsia="宋体" w:cs="宋体"/>
                <w:b/>
                <w:i w:val="0"/>
                <w:color w:val="000000"/>
                <w:sz w:val="21"/>
                <w:szCs w:val="21"/>
                <w:highlight w:val="none"/>
                <w:u w:val="none"/>
                <w:lang w:val="en-US"/>
              </w:rPr>
            </w:pPr>
            <w:r>
              <w:rPr>
                <w:rFonts w:hint="eastAsia" w:ascii="宋体" w:hAnsi="宋体" w:eastAsia="宋体" w:cs="宋体"/>
                <w:b/>
                <w:i w:val="0"/>
                <w:color w:val="000000"/>
                <w:kern w:val="0"/>
                <w:sz w:val="21"/>
                <w:szCs w:val="21"/>
                <w:highlight w:val="none"/>
                <w:u w:val="none"/>
                <w:lang w:val="en-US" w:eastAsia="zh-CN" w:bidi="ar"/>
              </w:rPr>
              <w:t>99.9</w:t>
            </w:r>
          </w:p>
        </w:tc>
      </w:tr>
    </w:tbl>
    <w:p>
      <w:pPr>
        <w:keepNext w:val="0"/>
        <w:keepLines w:val="0"/>
        <w:pageBreakBefore w:val="0"/>
        <w:kinsoku/>
        <w:wordWrap/>
        <w:bidi w:val="0"/>
        <w:snapToGrid/>
        <w:spacing w:line="560" w:lineRule="exact"/>
        <w:ind w:firstLine="640" w:firstLineChars="200"/>
        <w:rPr>
          <w:rFonts w:ascii="Arial Narrow" w:hAnsi="Arial Narrow" w:eastAsia="仿宋_GB2312"/>
          <w:sz w:val="32"/>
          <w:szCs w:val="32"/>
          <w:highlight w:val="none"/>
        </w:rPr>
      </w:pPr>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32" w:name="_Toc7498"/>
      <w:r>
        <w:rPr>
          <w:rFonts w:hint="eastAsia" w:ascii="仿宋_GB2312" w:hAnsi="仿宋_GB2312" w:eastAsia="仿宋_GB2312" w:cs="仿宋_GB2312"/>
          <w:sz w:val="32"/>
          <w:szCs w:val="32"/>
          <w:highlight w:val="none"/>
        </w:rPr>
        <w:t>1、部门决策（满分35分，评价得分3</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w:t>
      </w:r>
      <w:bookmarkEnd w:id="32"/>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33" w:name="_Toc40953070"/>
      <w:bookmarkStart w:id="34" w:name="_Toc2522"/>
      <w:r>
        <w:rPr>
          <w:rFonts w:hint="eastAsia" w:ascii="仿宋_GB2312" w:hAnsi="仿宋_GB2312" w:eastAsia="仿宋_GB2312" w:cs="仿宋_GB2312"/>
          <w:sz w:val="32"/>
          <w:szCs w:val="32"/>
          <w:highlight w:val="none"/>
        </w:rPr>
        <w:t>（1）部门目标</w:t>
      </w:r>
      <w:bookmarkEnd w:id="33"/>
      <w:bookmarkEnd w:id="34"/>
    </w:p>
    <w:p>
      <w:pPr>
        <w:pStyle w:val="113"/>
        <w:keepNext w:val="0"/>
        <w:keepLines w:val="0"/>
        <w:pageBreakBefore w:val="0"/>
        <w:kinsoku/>
        <w:wordWrap/>
        <w:bidi w:val="0"/>
        <w:snapToGrid/>
        <w:spacing w:line="560" w:lineRule="exact"/>
        <w:ind w:firstLine="640" w:firstLineChars="200"/>
        <w:jc w:val="both"/>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b/>
          <w:bCs/>
          <w:sz w:val="32"/>
          <w:szCs w:val="32"/>
          <w:highlight w:val="none"/>
        </w:rPr>
        <w:t>部门中长期规划目标的明确性与合理性</w:t>
      </w:r>
    </w:p>
    <w:p>
      <w:pPr>
        <w:keepNext w:val="0"/>
        <w:keepLines w:val="0"/>
        <w:pageBreakBefore w:val="0"/>
        <w:widowControl w:val="0"/>
        <w:kinsoku/>
        <w:wordWrap/>
        <w:overflowPunct/>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eastAsia="zh-CN"/>
        </w:rPr>
      </w:pPr>
      <w:bookmarkStart w:id="35" w:name="_Toc40953071"/>
      <w:r>
        <w:rPr>
          <w:rFonts w:hint="eastAsia" w:ascii="仿宋_GB2312" w:hAnsi="仿宋_GB2312" w:eastAsia="仿宋_GB2312" w:cs="仿宋_GB2312"/>
          <w:sz w:val="32"/>
          <w:szCs w:val="32"/>
          <w:highlight w:val="none"/>
        </w:rPr>
        <w:t>根据《昆明市“十三五”加快残疾人小康进程规划纲要》（昆政发〔2017〕58号）、《昆明市“十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五”加快残疾人小康进程规划纲要》（昆政发〔20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昆明市委、市人民政府关于促进残疾人事业发展的实施意见》（昆发〔2012〕5号），市残联设定部门中长期目标，涵盖残疾人基层组织建设、残疾人康复、残疾人教育与就业、残疾人文化体育、残疾人扶贫、残疾人综合服务工作等，目标明确，与部门职能保持高度一致</w:t>
      </w:r>
      <w:r>
        <w:rPr>
          <w:rFonts w:hint="eastAsia" w:ascii="仿宋_GB2312" w:hAnsi="仿宋_GB2312" w:eastAsia="仿宋_GB2312" w:cs="仿宋_GB2312"/>
          <w:sz w:val="32"/>
          <w:szCs w:val="32"/>
          <w:highlight w:val="none"/>
          <w:lang w:eastAsia="zh-CN"/>
        </w:rPr>
        <w:t>。</w:t>
      </w:r>
    </w:p>
    <w:p>
      <w:pPr>
        <w:pStyle w:val="113"/>
        <w:keepNext w:val="0"/>
        <w:keepLines w:val="0"/>
        <w:pageBreakBefore w:val="0"/>
        <w:kinsoku/>
        <w:wordWrap/>
        <w:bidi w:val="0"/>
        <w:snapToGrid/>
        <w:spacing w:line="560" w:lineRule="exact"/>
        <w:ind w:firstLine="640" w:firstLineChars="200"/>
        <w:jc w:val="both"/>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sz w:val="32"/>
          <w:szCs w:val="32"/>
          <w:highlight w:val="none"/>
        </w:rPr>
        <w:t>该项指标满分为2分，根据评分标准得2分</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②</w:t>
      </w:r>
      <w:r>
        <w:rPr>
          <w:rFonts w:hint="eastAsia" w:ascii="仿宋_GB2312" w:hAnsi="仿宋_GB2312" w:eastAsia="仿宋_GB2312" w:cs="仿宋_GB2312"/>
          <w:b/>
          <w:bCs/>
          <w:sz w:val="32"/>
          <w:szCs w:val="32"/>
          <w:highlight w:val="none"/>
        </w:rPr>
        <w:t>年度工作目标的明确性与合理性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市残联制定了年度工作目标，目标合理，已细化至各部门，与中长期规划目标一致。</w:t>
      </w:r>
    </w:p>
    <w:p>
      <w:pPr>
        <w:pStyle w:val="113"/>
        <w:keepNext w:val="0"/>
        <w:keepLines w:val="0"/>
        <w:pageBreakBefore w:val="0"/>
        <w:kinsoku/>
        <w:wordWrap/>
        <w:bidi w:val="0"/>
        <w:snapToGrid/>
        <w:spacing w:line="560" w:lineRule="exact"/>
        <w:ind w:firstLine="640" w:firstLineChars="200"/>
        <w:jc w:val="both"/>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sz w:val="32"/>
          <w:szCs w:val="32"/>
          <w:highlight w:val="none"/>
        </w:rPr>
        <w:t>该项指标满分为2分，根据评分标准得2分</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3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③</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b/>
          <w:bCs/>
          <w:sz w:val="32"/>
          <w:szCs w:val="32"/>
          <w:highlight w:val="none"/>
        </w:rPr>
        <w:t>年度工作计划与年度工作目标的一致性</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市残联年度工作目标与《部门整体支出绩效目标申报表》相比，二者主要内容一致，从202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市残联整体绩效目标的设定来看，涵盖了市残联全部的工作职责，绩效目标分解、量化及定性较为明确；时效、质量等可用数量衡量的指标均设定了定量指标；社会效益、经济效益、可持续发展指标用文字给予定性描述，少量用定量指标。</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该项指标满分为2分，根据评分标准得2分。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4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④</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b/>
          <w:bCs/>
          <w:sz w:val="32"/>
          <w:szCs w:val="32"/>
          <w:highlight w:val="none"/>
        </w:rPr>
        <w:t>绩效目标合理性</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市残联制定的绩效目标</w:t>
      </w:r>
      <w:r>
        <w:rPr>
          <w:rFonts w:hint="eastAsia" w:ascii="仿宋_GB2312" w:hAnsi="仿宋_GB2312" w:eastAsia="仿宋_GB2312" w:cs="仿宋_GB2312"/>
          <w:sz w:val="32"/>
          <w:szCs w:val="32"/>
          <w:highlight w:val="none"/>
        </w:rPr>
        <w:t>符合部门制定的中长期实施规划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符合部门“三定”方案确定的职责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与部门年度工作目标、任务相一致</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该项指标满分为3分，根据评分标准得3分。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5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⑤</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b/>
          <w:bCs/>
          <w:sz w:val="32"/>
          <w:szCs w:val="32"/>
          <w:highlight w:val="none"/>
        </w:rPr>
        <w:t>绩效指标明确性</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绩效目标细化分解为具体的工作任务，已通过清晰、可衡量的指标值予以体现；整体绩效指标与部门年度任务数在匹配程度上存在不足，不能完全对应；项目资金与本年度部门预算资金相匹配。</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该项指标满分为3分，根据评分标准得</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w:t>
      </w:r>
    </w:p>
    <w:p>
      <w:pPr>
        <w:keepNext w:val="0"/>
        <w:keepLines w:val="0"/>
        <w:pageBreakBefore w:val="0"/>
        <w:widowControl w:val="0"/>
        <w:kinsoku/>
        <w:wordWrap/>
        <w:overflowPunct/>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（2）部门职责</w:t>
      </w:r>
      <w:bookmarkEnd w:id="35"/>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sz w:val="32"/>
          <w:szCs w:val="32"/>
          <w:highlight w:val="none"/>
        </w:rPr>
      </w:pPr>
      <w:bookmarkStart w:id="36" w:name="_Toc24679"/>
      <w:bookmarkStart w:id="37" w:name="_Toc40953072"/>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1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b/>
          <w:bCs/>
          <w:sz w:val="32"/>
          <w:szCs w:val="32"/>
          <w:highlight w:val="none"/>
        </w:rPr>
        <w:t>部门职能的明确性与科学性</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根据昆政办通〔2002〕43号、昆编复〔2019〕5号文件，昆明市残联职能明确、科学</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该项指标满分为1分，根据评分标准得1分。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2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②</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b/>
          <w:bCs/>
          <w:sz w:val="32"/>
          <w:szCs w:val="32"/>
          <w:highlight w:val="none"/>
        </w:rPr>
        <w:t>年度工作目标与部门职能的适应性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市残联202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年的工作目标与</w:t>
      </w:r>
      <w:r>
        <w:rPr>
          <w:rFonts w:hint="default" w:ascii="仿宋_GB2312" w:hAnsi="仿宋_GB2312" w:eastAsia="仿宋_GB2312" w:cs="仿宋_GB2312"/>
          <w:sz w:val="32"/>
          <w:szCs w:val="32"/>
          <w:highlight w:val="none"/>
        </w:rPr>
        <w:t>整个</w:t>
      </w:r>
      <w:r>
        <w:rPr>
          <w:rFonts w:hint="eastAsia" w:ascii="仿宋_GB2312" w:hAnsi="仿宋_GB2312" w:eastAsia="仿宋_GB2312" w:cs="仿宋_GB2312"/>
          <w:sz w:val="32"/>
          <w:szCs w:val="32"/>
          <w:highlight w:val="none"/>
        </w:rPr>
        <w:t>部门职能一致，匹配程度较好。</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该项指标满分为4分，根据评分标准得4分。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3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③</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年度具体工作与部门职能的匹配性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年度各类具体工作已分解细化至各处室、所属单位、县区残联，与部门职能对应匹配</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该项指标满分为4分，根据评分标准得4分。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4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④</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部门内设科室及下属单位职责的明确性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根据昆政办通〔2002〕43号、昆编复〔2019〕5号文件</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机关内设6个处室，下设1个事业单位，各处室与事业单位职责明确</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该项指标满分为1分，根据评分标准得1分。</w:t>
      </w:r>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（3）资源配置</w:t>
      </w:r>
      <w:bookmarkEnd w:id="36"/>
      <w:bookmarkEnd w:id="37"/>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1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基本经费预算合理性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基本支出预算根据实有人数及各项公用经费定额标准进行编制，预算编制合理、规范。</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该项指标满分为2分，根据评分标准得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2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②</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项目经费预算合理性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项目支出均编制了绩效目标申报表，按预算程序申报，编制依据充分，依据文件已在编报系统上传，指标设置及指标值均进行了论证，与项目年度计划及中长期计划保持一致，预算资金根据成本效益原则合理编制，符合项目使用范围。</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该项指标满分为4分，根据评分标准得4分。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3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③</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人力资源投入合理性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昆明市残联机关编制24人（其中：行政工勤编制3人、参公事业编制21人），202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年底实有在编在职人数24人，在职人员控制率100%；所属昆明市残疾人综合服务中心，事业编制37人，202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年底实有在编在职人数24人。在职人员控制率64.86%。</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该项指标满分为2分，根据评分标准得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4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④</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办公资源投入合理性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各部门实施项目，均申报预算金额及绩效目标，项目资金按预算申报额度下达，保障了项目顺利实施。</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其次，办公资源均已配备到位，能满足部门日常工作需求，保障了各项目实施。</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该项指标满分为2分，根据评分标准得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5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⑤</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b/>
          <w:bCs/>
          <w:sz w:val="32"/>
          <w:szCs w:val="32"/>
          <w:highlight w:val="none"/>
        </w:rPr>
        <w:t>重点项目资源分配合理性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市残联重点项目（含对下资金），分别进行了预算申报，各项目资金保障充分，资金使用及资金分配合理。但对下项目资金监管方式存在不足，应根据各县区项目实施情况、资金使用效果情况、规范管理情况做好资金分配，让项目资金分配到最需要的地方。</w:t>
      </w:r>
    </w:p>
    <w:p>
      <w:pPr>
        <w:keepNext w:val="0"/>
        <w:keepLines w:val="0"/>
        <w:pageBreakBefore w:val="0"/>
        <w:kinsoku/>
        <w:wordWrap/>
        <w:bidi w:val="0"/>
        <w:snapToGrid/>
        <w:spacing w:line="560" w:lineRule="exact"/>
        <w:ind w:firstLine="640" w:firstLineChars="200"/>
        <w:rPr>
          <w:sz w:val="32"/>
          <w:szCs w:val="32"/>
          <w:highlight w:val="none"/>
        </w:rPr>
      </w:pPr>
      <w:r>
        <w:rPr>
          <w:rFonts w:hint="eastAsia" w:ascii="仿宋_GB2312" w:hAnsi="仿宋_GB2312" w:eastAsia="仿宋_GB2312" w:cs="仿宋_GB2312"/>
          <w:sz w:val="32"/>
          <w:szCs w:val="32"/>
          <w:highlight w:val="none"/>
        </w:rPr>
        <w:t>该项指标满分为3分，根据评分标准得</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38" w:name="_Toc8694"/>
      <w:r>
        <w:rPr>
          <w:rFonts w:ascii="Arial Narrow" w:hAnsi="Arial Narrow" w:eastAsia="楷体_GB2312"/>
          <w:sz w:val="32"/>
          <w:szCs w:val="32"/>
          <w:highlight w:val="none"/>
        </w:rPr>
        <w:t>2、部门管理（满分20分，评价得分</w:t>
      </w:r>
      <w:r>
        <w:rPr>
          <w:rFonts w:hint="eastAsia" w:ascii="Arial Narrow" w:hAnsi="Arial Narrow" w:eastAsia="楷体_GB2312"/>
          <w:sz w:val="32"/>
          <w:szCs w:val="32"/>
          <w:highlight w:val="none"/>
          <w:lang w:val="en-US" w:eastAsia="zh-CN"/>
        </w:rPr>
        <w:t>20</w:t>
      </w:r>
      <w:r>
        <w:rPr>
          <w:rFonts w:ascii="Arial Narrow" w:hAnsi="Arial Narrow" w:eastAsia="楷体_GB2312"/>
          <w:sz w:val="32"/>
          <w:szCs w:val="32"/>
          <w:highlight w:val="none"/>
        </w:rPr>
        <w:t>分）</w:t>
      </w:r>
      <w:bookmarkEnd w:id="38"/>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39" w:name="_Toc32726"/>
      <w:bookmarkStart w:id="40" w:name="_Toc40953074"/>
      <w:r>
        <w:rPr>
          <w:rFonts w:hint="eastAsia" w:ascii="仿宋_GB2312" w:hAnsi="仿宋_GB2312" w:eastAsia="仿宋_GB2312" w:cs="仿宋_GB2312"/>
          <w:sz w:val="32"/>
          <w:szCs w:val="32"/>
          <w:highlight w:val="none"/>
        </w:rPr>
        <w:t>（1）预算管理</w:t>
      </w:r>
      <w:bookmarkEnd w:id="39"/>
      <w:bookmarkEnd w:id="40"/>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1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基本支出预算执行率</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预算执行率=部门基本支出决算/部门基本支出预算×100%=</w:t>
      </w:r>
      <w:r>
        <w:rPr>
          <w:rFonts w:hint="eastAsia" w:ascii="仿宋_GB2312" w:hAnsi="仿宋_GB2312" w:eastAsia="仿宋_GB2312" w:cs="仿宋_GB2312"/>
          <w:sz w:val="32"/>
          <w:szCs w:val="32"/>
          <w:highlight w:val="none"/>
          <w:lang w:val="en-US" w:eastAsia="zh-CN"/>
        </w:rPr>
        <w:t>1085.31</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1060.47</w:t>
      </w:r>
      <w:r>
        <w:rPr>
          <w:rFonts w:hint="eastAsia" w:ascii="仿宋_GB2312" w:hAnsi="仿宋_GB2312" w:eastAsia="仿宋_GB2312" w:cs="仿宋_GB2312"/>
          <w:sz w:val="32"/>
          <w:szCs w:val="32"/>
          <w:highlight w:val="none"/>
        </w:rPr>
        <w:t>万元=1.0</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。预算完成率≥95%。</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2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②</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项目支出预算执行率</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财政资金预算执行率=部门项目支出决算/部门项目支出预算×100%=</w:t>
      </w:r>
      <w:r>
        <w:rPr>
          <w:rFonts w:hint="eastAsia" w:ascii="仿宋_GB2312" w:hAnsi="仿宋_GB2312" w:eastAsia="仿宋_GB2312" w:cs="仿宋_GB2312"/>
          <w:sz w:val="32"/>
          <w:szCs w:val="32"/>
          <w:highlight w:val="none"/>
          <w:lang w:val="en-US" w:eastAsia="zh-CN"/>
        </w:rPr>
        <w:t>8535.51</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8639.73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98.79</w:t>
      </w:r>
      <w:r>
        <w:rPr>
          <w:rFonts w:hint="eastAsia" w:ascii="仿宋_GB2312" w:hAnsi="仿宋_GB2312" w:eastAsia="仿宋_GB2312" w:cs="仿宋_GB2312"/>
          <w:sz w:val="32"/>
          <w:szCs w:val="32"/>
          <w:highlight w:val="none"/>
        </w:rPr>
        <w:t>%。</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3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③</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b/>
          <w:bCs/>
          <w:sz w:val="32"/>
          <w:szCs w:val="32"/>
          <w:highlight w:val="none"/>
        </w:rPr>
        <w:t>“三公经费”控制率</w:t>
      </w:r>
    </w:p>
    <w:p>
      <w:pPr>
        <w:keepNext w:val="0"/>
        <w:keepLines w:val="0"/>
        <w:pageBreakBefore w:val="0"/>
        <w:widowControl w:val="0"/>
        <w:kinsoku/>
        <w:wordWrap/>
        <w:overflowPunct/>
        <w:autoSpaceDE/>
        <w:autoSpaceDN/>
        <w:bidi w:val="0"/>
        <w:adjustRightInd/>
        <w:snapToGrid/>
        <w:spacing w:line="560" w:lineRule="exact"/>
        <w:ind w:firstLine="640" w:firstLineChars="200"/>
        <w:rPr>
          <w:rFonts w:ascii="Arial Narrow" w:hAnsi="Arial Narrow" w:eastAsia="仿宋_GB2312"/>
          <w:b/>
          <w:sz w:val="21"/>
          <w:szCs w:val="21"/>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年昆明市残联“三公”支出总额</w:t>
      </w:r>
      <w:r>
        <w:rPr>
          <w:rFonts w:hint="eastAsia" w:ascii="仿宋_GB2312" w:hAnsi="仿宋_GB2312" w:eastAsia="仿宋_GB2312" w:cs="仿宋_GB2312"/>
          <w:sz w:val="32"/>
          <w:szCs w:val="32"/>
          <w:highlight w:val="none"/>
          <w:lang w:val="en-US" w:eastAsia="zh-CN"/>
        </w:rPr>
        <w:t>2.86</w:t>
      </w:r>
      <w:r>
        <w:rPr>
          <w:rFonts w:hint="eastAsia" w:ascii="仿宋_GB2312" w:hAnsi="仿宋_GB2312" w:eastAsia="仿宋_GB2312" w:cs="仿宋_GB2312"/>
          <w:sz w:val="32"/>
          <w:szCs w:val="32"/>
          <w:highlight w:val="none"/>
        </w:rPr>
        <w:t>万元，预算控制率</w:t>
      </w:r>
      <w:r>
        <w:rPr>
          <w:rFonts w:hint="eastAsia" w:ascii="仿宋_GB2312" w:hAnsi="仿宋_GB2312" w:eastAsia="仿宋_GB2312" w:cs="仿宋_GB2312"/>
          <w:sz w:val="32"/>
          <w:szCs w:val="32"/>
          <w:highlight w:val="none"/>
          <w:lang w:val="en-US" w:eastAsia="zh-CN"/>
        </w:rPr>
        <w:t>38.83</w:t>
      </w:r>
      <w:r>
        <w:rPr>
          <w:rFonts w:hint="eastAsia" w:ascii="仿宋_GB2312" w:hAnsi="仿宋_GB2312" w:eastAsia="仿宋_GB2312" w:cs="仿宋_GB2312"/>
          <w:sz w:val="32"/>
          <w:szCs w:val="32"/>
          <w:highlight w:val="none"/>
        </w:rPr>
        <w:t>%，同比</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1.81</w:t>
      </w:r>
      <w:r>
        <w:rPr>
          <w:rFonts w:hint="eastAsia" w:ascii="仿宋_GB2312" w:hAnsi="仿宋_GB2312" w:eastAsia="仿宋_GB2312" w:cs="仿宋_GB2312"/>
          <w:sz w:val="32"/>
          <w:szCs w:val="32"/>
          <w:highlight w:val="none"/>
        </w:rPr>
        <w:t>%。其中：公务用车运行维护费支出2</w:t>
      </w:r>
      <w:r>
        <w:rPr>
          <w:rFonts w:hint="eastAsia" w:ascii="仿宋_GB2312" w:hAnsi="仿宋_GB2312" w:eastAsia="仿宋_GB2312" w:cs="仿宋_GB2312"/>
          <w:sz w:val="32"/>
          <w:szCs w:val="32"/>
          <w:highlight w:val="none"/>
          <w:lang w:val="en-US" w:eastAsia="zh-CN"/>
        </w:rPr>
        <w:t>.86</w:t>
      </w:r>
      <w:r>
        <w:rPr>
          <w:rFonts w:hint="eastAsia" w:ascii="仿宋_GB2312" w:hAnsi="仿宋_GB2312" w:eastAsia="仿宋_GB2312" w:cs="仿宋_GB2312"/>
          <w:sz w:val="32"/>
          <w:szCs w:val="32"/>
          <w:highlight w:val="none"/>
        </w:rPr>
        <w:t>万元，同比</w:t>
      </w:r>
      <w:r>
        <w:rPr>
          <w:rFonts w:hint="eastAsia" w:ascii="仿宋_GB2312" w:hAnsi="仿宋_GB2312" w:eastAsia="仿宋_GB2312" w:cs="仿宋_GB2312"/>
          <w:sz w:val="32"/>
          <w:szCs w:val="32"/>
          <w:highlight w:val="none"/>
          <w:lang w:eastAsia="zh-CN"/>
        </w:rPr>
        <w:t>上升</w:t>
      </w:r>
      <w:r>
        <w:rPr>
          <w:rFonts w:hint="eastAsia" w:ascii="仿宋_GB2312" w:hAnsi="仿宋_GB2312" w:eastAsia="仿宋_GB2312" w:cs="仿宋_GB2312"/>
          <w:sz w:val="32"/>
          <w:szCs w:val="32"/>
          <w:highlight w:val="none"/>
          <w:lang w:val="en-US" w:eastAsia="zh-CN"/>
        </w:rPr>
        <w:t>7.52</w:t>
      </w:r>
      <w:r>
        <w:rPr>
          <w:rFonts w:hint="eastAsia" w:ascii="仿宋_GB2312" w:hAnsi="仿宋_GB2312" w:eastAsia="仿宋_GB2312" w:cs="仿宋_GB2312"/>
          <w:sz w:val="32"/>
          <w:szCs w:val="32"/>
          <w:highlight w:val="none"/>
        </w:rPr>
        <w:t>%；公务接待支出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万元，同比下降</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%。三公支出</w:t>
      </w:r>
      <w:r>
        <w:rPr>
          <w:rFonts w:hint="eastAsia" w:ascii="仿宋_GB2312" w:hAnsi="仿宋_GB2312" w:eastAsia="仿宋_GB2312" w:cs="仿宋_GB2312"/>
          <w:sz w:val="32"/>
          <w:szCs w:val="32"/>
          <w:highlight w:val="none"/>
          <w:lang w:eastAsia="zh-CN"/>
        </w:rPr>
        <w:t>基本与去年持平</w:t>
      </w:r>
      <w:r>
        <w:rPr>
          <w:rFonts w:hint="eastAsia" w:ascii="仿宋_GB2312" w:hAnsi="仿宋_GB2312" w:eastAsia="仿宋_GB2312" w:cs="仿宋_GB2312"/>
          <w:sz w:val="32"/>
          <w:szCs w:val="32"/>
          <w:highlight w:val="none"/>
        </w:rPr>
        <w:t>。</w:t>
      </w:r>
    </w:p>
    <w:p>
      <w:pPr>
        <w:keepNext w:val="0"/>
        <w:keepLines w:val="0"/>
        <w:pageBreakBefore w:val="0"/>
        <w:kinsoku/>
        <w:wordWrap/>
        <w:bidi w:val="0"/>
        <w:snapToGrid/>
        <w:spacing w:line="560" w:lineRule="exact"/>
        <w:ind w:firstLine="420" w:firstLineChars="200"/>
        <w:jc w:val="center"/>
        <w:rPr>
          <w:rFonts w:ascii="Arial Narrow" w:hAnsi="Arial Narrow" w:eastAsia="仿宋_GB2312"/>
          <w:b/>
          <w:sz w:val="21"/>
          <w:szCs w:val="21"/>
          <w:highlight w:val="none"/>
        </w:rPr>
      </w:pPr>
      <w:r>
        <w:rPr>
          <w:rFonts w:ascii="Arial Narrow" w:hAnsi="Arial Narrow" w:eastAsia="仿宋_GB2312"/>
          <w:b/>
          <w:sz w:val="21"/>
          <w:szCs w:val="21"/>
          <w:highlight w:val="none"/>
        </w:rPr>
        <w:t>三公支出明细表</w:t>
      </w:r>
    </w:p>
    <w:p>
      <w:pPr>
        <w:keepNext w:val="0"/>
        <w:keepLines w:val="0"/>
        <w:pageBreakBefore w:val="0"/>
        <w:kinsoku/>
        <w:wordWrap/>
        <w:bidi w:val="0"/>
        <w:snapToGrid/>
        <w:spacing w:line="560" w:lineRule="exact"/>
        <w:ind w:firstLine="420" w:firstLineChars="200"/>
        <w:jc w:val="right"/>
        <w:rPr>
          <w:rFonts w:ascii="Arial Narrow" w:hAnsi="Arial Narrow" w:eastAsia="仿宋_GB2312"/>
          <w:sz w:val="21"/>
          <w:szCs w:val="21"/>
          <w:highlight w:val="none"/>
        </w:rPr>
      </w:pPr>
      <w:r>
        <w:rPr>
          <w:rFonts w:ascii="Arial Narrow" w:hAnsi="Arial Narrow" w:eastAsia="仿宋_GB2312"/>
          <w:sz w:val="21"/>
          <w:szCs w:val="21"/>
          <w:highlight w:val="none"/>
        </w:rPr>
        <w:t>单位：元</w:t>
      </w:r>
    </w:p>
    <w:tbl>
      <w:tblPr>
        <w:tblStyle w:val="88"/>
        <w:tblW w:w="0" w:type="auto"/>
        <w:tblInd w:w="-40" w:type="dxa"/>
        <w:tblLayout w:type="fixed"/>
        <w:tblCellMar>
          <w:top w:w="0" w:type="dxa"/>
          <w:left w:w="108" w:type="dxa"/>
          <w:bottom w:w="0" w:type="dxa"/>
          <w:right w:w="108" w:type="dxa"/>
        </w:tblCellMar>
      </w:tblPr>
      <w:tblGrid>
        <w:gridCol w:w="2870"/>
        <w:gridCol w:w="1478"/>
        <w:gridCol w:w="1346"/>
        <w:gridCol w:w="1461"/>
        <w:gridCol w:w="1089"/>
        <w:gridCol w:w="979"/>
      </w:tblGrid>
      <w:tr>
        <w:tblPrEx>
          <w:tblCellMar>
            <w:top w:w="0" w:type="dxa"/>
            <w:left w:w="108" w:type="dxa"/>
            <w:bottom w:w="0" w:type="dxa"/>
            <w:right w:w="108" w:type="dxa"/>
          </w:tblCellMar>
        </w:tblPrEx>
        <w:trPr>
          <w:wBefore w:w="0" w:type="dxa"/>
          <w:trHeight w:val="559" w:hRule="atLeast"/>
          <w:tblHeader/>
        </w:trPr>
        <w:tc>
          <w:tcPr>
            <w:tcW w:w="28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center"/>
              <w:textAlignment w:val="center"/>
              <w:rPr>
                <w:rFonts w:ascii="Arial Narrow" w:hAnsi="Arial Narrow" w:cs="宋体"/>
                <w:b/>
                <w:bCs/>
                <w:sz w:val="21"/>
                <w:szCs w:val="21"/>
                <w:highlight w:val="none"/>
              </w:rPr>
            </w:pPr>
            <w:r>
              <w:rPr>
                <w:rFonts w:hint="eastAsia" w:ascii="宋体" w:hAnsi="宋体" w:cs="宋体"/>
                <w:b/>
                <w:color w:val="000000"/>
                <w:sz w:val="21"/>
                <w:szCs w:val="21"/>
                <w:highlight w:val="none"/>
                <w:lang w:bidi="ar"/>
              </w:rPr>
              <w:t>项目</w:t>
            </w:r>
          </w:p>
        </w:tc>
        <w:tc>
          <w:tcPr>
            <w:tcW w:w="14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both"/>
              <w:textAlignment w:val="center"/>
              <w:rPr>
                <w:rFonts w:ascii="Arial Narrow" w:hAnsi="Arial Narrow"/>
                <w:b/>
                <w:bCs/>
                <w:sz w:val="21"/>
                <w:szCs w:val="21"/>
                <w:highlight w:val="none"/>
              </w:rPr>
            </w:pPr>
            <w:r>
              <w:rPr>
                <w:rFonts w:ascii="Arial Narrow" w:hAnsi="Arial Narrow" w:eastAsia="Arial Narrow" w:cs="Arial Narrow"/>
                <w:b/>
                <w:color w:val="000000"/>
                <w:sz w:val="21"/>
                <w:szCs w:val="21"/>
                <w:highlight w:val="none"/>
                <w:lang w:bidi="ar"/>
              </w:rPr>
              <w:t>20</w:t>
            </w:r>
            <w:r>
              <w:rPr>
                <w:rFonts w:hint="eastAsia" w:ascii="Arial Narrow" w:hAnsi="Arial Narrow" w:eastAsia="宋体" w:cs="Arial Narrow"/>
                <w:b/>
                <w:color w:val="000000"/>
                <w:sz w:val="21"/>
                <w:szCs w:val="21"/>
                <w:highlight w:val="none"/>
                <w:lang w:val="en-US" w:eastAsia="zh-CN" w:bidi="ar"/>
              </w:rPr>
              <w:t>21</w:t>
            </w:r>
            <w:r>
              <w:rPr>
                <w:rStyle w:val="104"/>
                <w:rFonts w:hint="default"/>
                <w:sz w:val="21"/>
                <w:szCs w:val="21"/>
                <w:highlight w:val="none"/>
                <w:lang w:bidi="ar"/>
              </w:rPr>
              <w:t>年实际支出（元）</w:t>
            </w:r>
          </w:p>
        </w:tc>
        <w:tc>
          <w:tcPr>
            <w:tcW w:w="13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both"/>
              <w:textAlignment w:val="center"/>
              <w:rPr>
                <w:rFonts w:ascii="Arial Narrow" w:hAnsi="Arial Narrow"/>
                <w:b/>
                <w:bCs/>
                <w:sz w:val="21"/>
                <w:szCs w:val="21"/>
                <w:highlight w:val="none"/>
              </w:rPr>
            </w:pPr>
            <w:r>
              <w:rPr>
                <w:rFonts w:ascii="Arial Narrow" w:hAnsi="Arial Narrow" w:eastAsia="Arial Narrow" w:cs="Arial Narrow"/>
                <w:b/>
                <w:color w:val="000000"/>
                <w:sz w:val="21"/>
                <w:szCs w:val="21"/>
                <w:highlight w:val="none"/>
                <w:lang w:bidi="ar"/>
              </w:rPr>
              <w:t>20</w:t>
            </w:r>
            <w:r>
              <w:rPr>
                <w:rFonts w:hint="eastAsia" w:ascii="Arial Narrow" w:hAnsi="Arial Narrow" w:eastAsia="宋体" w:cs="Arial Narrow"/>
                <w:b/>
                <w:color w:val="000000"/>
                <w:sz w:val="21"/>
                <w:szCs w:val="21"/>
                <w:highlight w:val="none"/>
                <w:lang w:val="en-US" w:eastAsia="zh-CN" w:bidi="ar"/>
              </w:rPr>
              <w:t>22</w:t>
            </w:r>
            <w:r>
              <w:rPr>
                <w:rStyle w:val="104"/>
                <w:rFonts w:hint="default"/>
                <w:sz w:val="21"/>
                <w:szCs w:val="21"/>
                <w:highlight w:val="none"/>
                <w:lang w:bidi="ar"/>
              </w:rPr>
              <w:t>年预算金额（元）</w:t>
            </w:r>
          </w:p>
        </w:tc>
        <w:tc>
          <w:tcPr>
            <w:tcW w:w="14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both"/>
              <w:textAlignment w:val="center"/>
              <w:rPr>
                <w:rFonts w:ascii="Arial Narrow" w:hAnsi="Arial Narrow"/>
                <w:b/>
                <w:bCs/>
                <w:sz w:val="21"/>
                <w:szCs w:val="21"/>
                <w:highlight w:val="none"/>
              </w:rPr>
            </w:pPr>
            <w:r>
              <w:rPr>
                <w:rFonts w:hint="eastAsia" w:ascii="Arial Narrow" w:hAnsi="Arial Narrow" w:eastAsia="宋体" w:cs="Arial Narrow"/>
                <w:b/>
                <w:color w:val="000000"/>
                <w:sz w:val="21"/>
                <w:szCs w:val="21"/>
                <w:highlight w:val="none"/>
                <w:lang w:val="en-US" w:eastAsia="zh-CN" w:bidi="ar"/>
              </w:rPr>
              <w:t>2</w:t>
            </w:r>
            <w:r>
              <w:rPr>
                <w:rFonts w:ascii="Arial Narrow" w:hAnsi="Arial Narrow" w:eastAsia="Arial Narrow" w:cs="Arial Narrow"/>
                <w:b/>
                <w:color w:val="000000"/>
                <w:sz w:val="21"/>
                <w:szCs w:val="21"/>
                <w:highlight w:val="none"/>
                <w:lang w:bidi="ar"/>
              </w:rPr>
              <w:t>0</w:t>
            </w:r>
            <w:r>
              <w:rPr>
                <w:rFonts w:hint="eastAsia" w:ascii="Arial Narrow" w:hAnsi="Arial Narrow" w:eastAsia="宋体" w:cs="Arial Narrow"/>
                <w:b/>
                <w:color w:val="000000"/>
                <w:sz w:val="21"/>
                <w:szCs w:val="21"/>
                <w:highlight w:val="none"/>
                <w:lang w:val="en-US" w:eastAsia="zh-CN" w:bidi="ar"/>
              </w:rPr>
              <w:t>22</w:t>
            </w:r>
            <w:r>
              <w:rPr>
                <w:rStyle w:val="104"/>
                <w:rFonts w:hint="default"/>
                <w:sz w:val="21"/>
                <w:szCs w:val="21"/>
                <w:highlight w:val="none"/>
                <w:lang w:bidi="ar"/>
              </w:rPr>
              <w:t>年实际支出（元）</w:t>
            </w:r>
          </w:p>
        </w:tc>
        <w:tc>
          <w:tcPr>
            <w:tcW w:w="10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both"/>
              <w:textAlignment w:val="center"/>
              <w:rPr>
                <w:rFonts w:ascii="Arial Narrow" w:hAnsi="Arial Narrow" w:cs="宋体"/>
                <w:b/>
                <w:bCs/>
                <w:sz w:val="21"/>
                <w:szCs w:val="21"/>
                <w:highlight w:val="none"/>
              </w:rPr>
            </w:pPr>
            <w:r>
              <w:rPr>
                <w:rFonts w:hint="eastAsia" w:ascii="宋体" w:hAnsi="宋体" w:cs="宋体"/>
                <w:b/>
                <w:color w:val="000000"/>
                <w:sz w:val="21"/>
                <w:szCs w:val="21"/>
                <w:highlight w:val="none"/>
                <w:lang w:bidi="ar"/>
              </w:rPr>
              <w:t>预算控制率</w:t>
            </w:r>
          </w:p>
        </w:tc>
        <w:tc>
          <w:tcPr>
            <w:tcW w:w="97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both"/>
              <w:textAlignment w:val="center"/>
              <w:rPr>
                <w:rFonts w:ascii="Arial Narrow" w:hAnsi="Arial Narrow" w:cs="宋体"/>
                <w:b/>
                <w:bCs/>
                <w:sz w:val="21"/>
                <w:szCs w:val="21"/>
                <w:highlight w:val="none"/>
              </w:rPr>
            </w:pPr>
            <w:r>
              <w:rPr>
                <w:rFonts w:hint="eastAsia" w:ascii="宋体" w:hAnsi="宋体" w:cs="宋体"/>
                <w:b/>
                <w:color w:val="000000"/>
                <w:sz w:val="21"/>
                <w:szCs w:val="21"/>
                <w:highlight w:val="none"/>
                <w:lang w:bidi="ar"/>
              </w:rPr>
              <w:t>同比增长率</w:t>
            </w:r>
          </w:p>
        </w:tc>
      </w:tr>
      <w:tr>
        <w:tblPrEx>
          <w:tblCellMar>
            <w:top w:w="0" w:type="dxa"/>
            <w:left w:w="108" w:type="dxa"/>
            <w:bottom w:w="0" w:type="dxa"/>
            <w:right w:w="108" w:type="dxa"/>
          </w:tblCellMar>
        </w:tblPrEx>
        <w:trPr>
          <w:wBefore w:w="0" w:type="dxa"/>
          <w:trHeight w:val="300" w:hRule="atLeast"/>
        </w:trPr>
        <w:tc>
          <w:tcPr>
            <w:tcW w:w="287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sz w:val="21"/>
                <w:szCs w:val="21"/>
                <w:highlight w:val="none"/>
              </w:rPr>
            </w:pPr>
            <w:r>
              <w:rPr>
                <w:rStyle w:val="97"/>
                <w:sz w:val="21"/>
                <w:szCs w:val="21"/>
                <w:highlight w:val="none"/>
                <w:lang w:bidi="ar"/>
              </w:rPr>
              <w:t xml:space="preserve"> 1.</w:t>
            </w:r>
            <w:r>
              <w:rPr>
                <w:rFonts w:hint="eastAsia" w:ascii="宋体" w:hAnsi="宋体" w:cs="宋体"/>
                <w:color w:val="000000"/>
                <w:sz w:val="21"/>
                <w:szCs w:val="21"/>
                <w:highlight w:val="none"/>
                <w:lang w:bidi="ar"/>
              </w:rPr>
              <w:t>因公出国（境）费</w:t>
            </w:r>
          </w:p>
        </w:tc>
        <w:tc>
          <w:tcPr>
            <w:tcW w:w="1478"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olor w:val="000000"/>
                <w:sz w:val="21"/>
                <w:szCs w:val="21"/>
                <w:highlight w:val="none"/>
              </w:rPr>
            </w:pP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olor w:val="000000"/>
                <w:sz w:val="21"/>
                <w:szCs w:val="21"/>
                <w:highlight w:val="none"/>
              </w:rPr>
            </w:pPr>
          </w:p>
        </w:tc>
        <w:tc>
          <w:tcPr>
            <w:tcW w:w="1461"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olor w:val="000000"/>
                <w:sz w:val="21"/>
                <w:szCs w:val="21"/>
                <w:highlight w:val="none"/>
              </w:rPr>
            </w:pP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right"/>
              <w:rPr>
                <w:rFonts w:ascii="Arial Narrow" w:hAnsi="Arial Narrow" w:cs="宋体"/>
                <w:color w:val="000000"/>
                <w:sz w:val="21"/>
                <w:szCs w:val="21"/>
                <w:highlight w:val="none"/>
              </w:rPr>
            </w:pPr>
          </w:p>
        </w:tc>
      </w:tr>
      <w:tr>
        <w:tblPrEx>
          <w:tblCellMar>
            <w:top w:w="0" w:type="dxa"/>
            <w:left w:w="108" w:type="dxa"/>
            <w:bottom w:w="0" w:type="dxa"/>
            <w:right w:w="108" w:type="dxa"/>
          </w:tblCellMar>
        </w:tblPrEx>
        <w:trPr>
          <w:wBefore w:w="0" w:type="dxa"/>
          <w:trHeight w:val="334" w:hRule="atLeast"/>
        </w:trPr>
        <w:tc>
          <w:tcPr>
            <w:tcW w:w="287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s="宋体"/>
                <w:sz w:val="21"/>
                <w:szCs w:val="21"/>
                <w:highlight w:val="none"/>
              </w:rPr>
            </w:pPr>
            <w:r>
              <w:rPr>
                <w:rFonts w:hint="eastAsia" w:ascii="宋体" w:hAnsi="宋体" w:cs="宋体"/>
                <w:color w:val="000000"/>
                <w:sz w:val="21"/>
                <w:szCs w:val="21"/>
                <w:highlight w:val="none"/>
                <w:lang w:bidi="ar"/>
              </w:rPr>
              <w:t>因公出国（境）人次（人）</w:t>
            </w:r>
          </w:p>
        </w:tc>
        <w:tc>
          <w:tcPr>
            <w:tcW w:w="147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bidi w:val="0"/>
              <w:snapToGrid/>
              <w:spacing w:line="560" w:lineRule="exact"/>
              <w:ind w:firstLine="420" w:firstLineChars="200"/>
              <w:jc w:val="right"/>
              <w:rPr>
                <w:rFonts w:ascii="Arial Narrow" w:hAnsi="Arial Narrow"/>
                <w:color w:val="000000"/>
                <w:sz w:val="21"/>
                <w:szCs w:val="21"/>
                <w:highlight w:val="none"/>
              </w:rPr>
            </w:pPr>
          </w:p>
        </w:tc>
        <w:tc>
          <w:tcPr>
            <w:tcW w:w="134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bidi w:val="0"/>
              <w:snapToGrid/>
              <w:spacing w:line="560" w:lineRule="exact"/>
              <w:ind w:firstLine="420" w:firstLineChars="200"/>
              <w:jc w:val="right"/>
              <w:rPr>
                <w:rFonts w:ascii="Arial Narrow" w:hAnsi="Arial Narrow"/>
                <w:color w:val="000000"/>
                <w:sz w:val="21"/>
                <w:szCs w:val="21"/>
                <w:highlight w:val="none"/>
              </w:rPr>
            </w:pPr>
          </w:p>
        </w:tc>
        <w:tc>
          <w:tcPr>
            <w:tcW w:w="146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right"/>
              <w:rPr>
                <w:rFonts w:ascii="Arial Narrow" w:hAnsi="Arial Narrow"/>
                <w:color w:val="000000"/>
                <w:sz w:val="21"/>
                <w:szCs w:val="21"/>
                <w:highlight w:val="none"/>
              </w:rPr>
            </w:pP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right"/>
              <w:rPr>
                <w:rFonts w:ascii="Arial Narrow" w:hAnsi="Arial Narrow" w:cs="宋体"/>
                <w:color w:val="000000"/>
                <w:sz w:val="21"/>
                <w:szCs w:val="21"/>
                <w:highlight w:val="none"/>
              </w:rPr>
            </w:pPr>
          </w:p>
        </w:tc>
      </w:tr>
      <w:tr>
        <w:tblPrEx>
          <w:tblCellMar>
            <w:top w:w="0" w:type="dxa"/>
            <w:left w:w="108" w:type="dxa"/>
            <w:bottom w:w="0" w:type="dxa"/>
            <w:right w:w="108" w:type="dxa"/>
          </w:tblCellMar>
        </w:tblPrEx>
        <w:trPr>
          <w:wBefore w:w="0" w:type="dxa"/>
          <w:trHeight w:val="300" w:hRule="atLeast"/>
        </w:trPr>
        <w:tc>
          <w:tcPr>
            <w:tcW w:w="287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sz w:val="21"/>
                <w:szCs w:val="21"/>
                <w:highlight w:val="none"/>
              </w:rPr>
            </w:pPr>
            <w:r>
              <w:rPr>
                <w:rStyle w:val="97"/>
                <w:sz w:val="21"/>
                <w:szCs w:val="21"/>
                <w:highlight w:val="none"/>
                <w:lang w:bidi="ar"/>
              </w:rPr>
              <w:t xml:space="preserve"> 2.</w:t>
            </w:r>
            <w:r>
              <w:rPr>
                <w:rFonts w:hint="eastAsia" w:ascii="宋体" w:hAnsi="宋体" w:cs="宋体"/>
                <w:color w:val="000000"/>
                <w:sz w:val="21"/>
                <w:szCs w:val="21"/>
                <w:highlight w:val="none"/>
                <w:lang w:bidi="ar"/>
              </w:rPr>
              <w:t>公务用车购置及运行维护费</w:t>
            </w:r>
          </w:p>
        </w:tc>
        <w:tc>
          <w:tcPr>
            <w:tcW w:w="1478"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r>
              <w:rPr>
                <w:rFonts w:hint="eastAsia" w:ascii="Arial Narrow" w:hAnsi="Arial Narrow" w:eastAsia="宋体" w:cs="Arial Narrow"/>
                <w:color w:val="000000"/>
                <w:sz w:val="21"/>
                <w:szCs w:val="21"/>
                <w:highlight w:val="none"/>
                <w:lang w:val="en-US" w:eastAsia="zh-CN" w:bidi="ar"/>
              </w:rPr>
              <w:t>26561.57</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hint="eastAsia" w:ascii="Arial Narrow" w:hAnsi="Arial Narrow" w:eastAsia="宋体"/>
                <w:color w:val="000000"/>
                <w:sz w:val="21"/>
                <w:szCs w:val="21"/>
                <w:highlight w:val="none"/>
                <w:lang w:val="en-US" w:eastAsia="zh-CN"/>
              </w:rPr>
            </w:pPr>
            <w:r>
              <w:rPr>
                <w:rFonts w:hint="eastAsia" w:ascii="Arial Narrow" w:hAnsi="Arial Narrow" w:eastAsia="宋体" w:cs="Arial Narrow"/>
                <w:color w:val="000000"/>
                <w:sz w:val="21"/>
                <w:szCs w:val="21"/>
                <w:highlight w:val="none"/>
                <w:lang w:val="en-US" w:eastAsia="zh-CN" w:bidi="ar"/>
              </w:rPr>
              <w:t>48364.00</w:t>
            </w:r>
          </w:p>
        </w:tc>
        <w:tc>
          <w:tcPr>
            <w:tcW w:w="1461"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r>
              <w:rPr>
                <w:rFonts w:hint="eastAsia" w:ascii="Arial Narrow" w:hAnsi="Arial Narrow" w:eastAsia="宋体" w:cs="Arial Narrow"/>
                <w:color w:val="000000"/>
                <w:sz w:val="21"/>
                <w:szCs w:val="21"/>
                <w:highlight w:val="none"/>
                <w:lang w:val="en-US" w:eastAsia="zh-CN" w:bidi="ar"/>
              </w:rPr>
              <w:t>28557.77</w:t>
            </w: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r>
              <w:rPr>
                <w:rFonts w:hint="eastAsia" w:ascii="Arial Narrow" w:hAnsi="Arial Narrow" w:eastAsia="宋体" w:cs="Arial Narrow"/>
                <w:color w:val="000000"/>
                <w:sz w:val="21"/>
                <w:szCs w:val="21"/>
                <w:highlight w:val="none"/>
                <w:lang w:val="en-US" w:eastAsia="zh-CN" w:bidi="ar"/>
              </w:rPr>
              <w:t>59.05</w:t>
            </w:r>
            <w:r>
              <w:rPr>
                <w:rFonts w:ascii="Arial Narrow" w:hAnsi="Arial Narrow" w:eastAsia="Arial Narrow" w:cs="Arial Narrow"/>
                <w:color w:val="000000"/>
                <w:sz w:val="21"/>
                <w:szCs w:val="21"/>
                <w:highlight w:val="none"/>
                <w:lang w:bidi="ar"/>
              </w:rPr>
              <w:t>%</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r>
              <w:rPr>
                <w:rFonts w:hint="eastAsia" w:ascii="Arial Narrow" w:hAnsi="Arial Narrow" w:eastAsia="宋体" w:cs="Arial Narrow"/>
                <w:color w:val="000000"/>
                <w:sz w:val="21"/>
                <w:szCs w:val="21"/>
                <w:highlight w:val="none"/>
                <w:lang w:val="en-US" w:eastAsia="zh-CN" w:bidi="ar"/>
              </w:rPr>
              <w:t>7.52</w:t>
            </w:r>
            <w:r>
              <w:rPr>
                <w:rFonts w:ascii="Arial Narrow" w:hAnsi="Arial Narrow" w:eastAsia="Arial Narrow" w:cs="Arial Narrow"/>
                <w:color w:val="000000"/>
                <w:sz w:val="21"/>
                <w:szCs w:val="21"/>
                <w:highlight w:val="none"/>
                <w:lang w:bidi="ar"/>
              </w:rPr>
              <w:t>%</w:t>
            </w:r>
          </w:p>
        </w:tc>
      </w:tr>
      <w:tr>
        <w:tblPrEx>
          <w:tblCellMar>
            <w:top w:w="0" w:type="dxa"/>
            <w:left w:w="108" w:type="dxa"/>
            <w:bottom w:w="0" w:type="dxa"/>
            <w:right w:w="108" w:type="dxa"/>
          </w:tblCellMar>
        </w:tblPrEx>
        <w:trPr>
          <w:wBefore w:w="0" w:type="dxa"/>
          <w:trHeight w:val="300" w:hRule="atLeast"/>
        </w:trPr>
        <w:tc>
          <w:tcPr>
            <w:tcW w:w="287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sz w:val="21"/>
                <w:szCs w:val="21"/>
                <w:highlight w:val="none"/>
              </w:rPr>
            </w:pPr>
            <w:r>
              <w:rPr>
                <w:rFonts w:hint="eastAsia" w:ascii="宋体" w:hAnsi="宋体" w:cs="宋体"/>
                <w:color w:val="000000"/>
                <w:sz w:val="21"/>
                <w:szCs w:val="21"/>
                <w:highlight w:val="none"/>
                <w:lang w:bidi="ar"/>
              </w:rPr>
              <w:t>（</w:t>
            </w:r>
            <w:r>
              <w:rPr>
                <w:rStyle w:val="97"/>
                <w:sz w:val="21"/>
                <w:szCs w:val="21"/>
                <w:highlight w:val="none"/>
                <w:lang w:bidi="ar"/>
              </w:rPr>
              <w:t>1</w:t>
            </w:r>
            <w:r>
              <w:rPr>
                <w:rFonts w:hint="eastAsia" w:ascii="宋体" w:hAnsi="宋体" w:cs="宋体"/>
                <w:color w:val="000000"/>
                <w:sz w:val="21"/>
                <w:szCs w:val="21"/>
                <w:highlight w:val="none"/>
                <w:lang w:bidi="ar"/>
              </w:rPr>
              <w:t>）公务用车购置费</w:t>
            </w:r>
          </w:p>
        </w:tc>
        <w:tc>
          <w:tcPr>
            <w:tcW w:w="1478"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1461"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olor w:val="000000"/>
                <w:sz w:val="21"/>
                <w:szCs w:val="21"/>
                <w:highlight w:val="none"/>
              </w:rPr>
            </w:pPr>
          </w:p>
        </w:tc>
      </w:tr>
      <w:tr>
        <w:tblPrEx>
          <w:tblCellMar>
            <w:top w:w="0" w:type="dxa"/>
            <w:left w:w="108" w:type="dxa"/>
            <w:bottom w:w="0" w:type="dxa"/>
            <w:right w:w="108" w:type="dxa"/>
          </w:tblCellMar>
        </w:tblPrEx>
        <w:trPr>
          <w:wBefore w:w="0" w:type="dxa"/>
          <w:trHeight w:val="300" w:hRule="atLeast"/>
        </w:trPr>
        <w:tc>
          <w:tcPr>
            <w:tcW w:w="287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sz w:val="21"/>
                <w:szCs w:val="21"/>
                <w:highlight w:val="none"/>
              </w:rPr>
            </w:pPr>
            <w:r>
              <w:rPr>
                <w:rFonts w:hint="eastAsia" w:ascii="宋体" w:hAnsi="宋体" w:cs="宋体"/>
                <w:color w:val="000000"/>
                <w:sz w:val="21"/>
                <w:szCs w:val="21"/>
                <w:highlight w:val="none"/>
                <w:lang w:bidi="ar"/>
              </w:rPr>
              <w:t>（</w:t>
            </w:r>
            <w:r>
              <w:rPr>
                <w:rStyle w:val="97"/>
                <w:sz w:val="21"/>
                <w:szCs w:val="21"/>
                <w:highlight w:val="none"/>
                <w:lang w:bidi="ar"/>
              </w:rPr>
              <w:t>2</w:t>
            </w:r>
            <w:r>
              <w:rPr>
                <w:rFonts w:hint="eastAsia" w:ascii="宋体" w:hAnsi="宋体" w:cs="宋体"/>
                <w:color w:val="000000"/>
                <w:sz w:val="21"/>
                <w:szCs w:val="21"/>
                <w:highlight w:val="none"/>
                <w:lang w:bidi="ar"/>
              </w:rPr>
              <w:t>）公务用车运行维护费</w:t>
            </w:r>
          </w:p>
        </w:tc>
        <w:tc>
          <w:tcPr>
            <w:tcW w:w="1478"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r>
              <w:rPr>
                <w:rFonts w:hint="eastAsia" w:ascii="Arial Narrow" w:hAnsi="Arial Narrow" w:eastAsia="宋体" w:cs="Arial Narrow"/>
                <w:color w:val="000000"/>
                <w:sz w:val="21"/>
                <w:szCs w:val="21"/>
                <w:highlight w:val="none"/>
                <w:lang w:val="en-US" w:eastAsia="zh-CN" w:bidi="ar"/>
              </w:rPr>
              <w:t>26561.57</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hint="eastAsia" w:ascii="Arial Narrow" w:hAnsi="Arial Narrow" w:eastAsia="宋体"/>
                <w:color w:val="000000"/>
                <w:sz w:val="21"/>
                <w:szCs w:val="21"/>
                <w:highlight w:val="none"/>
                <w:lang w:val="en-US" w:eastAsia="zh-CN"/>
              </w:rPr>
            </w:pPr>
            <w:r>
              <w:rPr>
                <w:rFonts w:hint="eastAsia" w:ascii="Arial Narrow" w:hAnsi="Arial Narrow" w:eastAsia="宋体" w:cs="Arial Narrow"/>
                <w:color w:val="000000"/>
                <w:sz w:val="21"/>
                <w:szCs w:val="21"/>
                <w:highlight w:val="none"/>
                <w:lang w:val="en-US" w:eastAsia="zh-CN" w:bidi="ar"/>
              </w:rPr>
              <w:t>48364.00</w:t>
            </w:r>
          </w:p>
        </w:tc>
        <w:tc>
          <w:tcPr>
            <w:tcW w:w="1461"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hint="eastAsia" w:ascii="Arial Narrow" w:hAnsi="Arial Narrow" w:eastAsia="宋体"/>
                <w:color w:val="000000"/>
                <w:sz w:val="21"/>
                <w:szCs w:val="21"/>
                <w:highlight w:val="none"/>
                <w:lang w:val="en-US" w:eastAsia="zh-CN"/>
              </w:rPr>
            </w:pPr>
            <w:r>
              <w:rPr>
                <w:rFonts w:hint="eastAsia" w:ascii="Arial Narrow" w:hAnsi="Arial Narrow" w:eastAsia="宋体" w:cs="Arial Narrow"/>
                <w:color w:val="000000"/>
                <w:sz w:val="21"/>
                <w:szCs w:val="21"/>
                <w:highlight w:val="none"/>
                <w:lang w:val="en-US" w:eastAsia="zh-CN" w:bidi="ar"/>
              </w:rPr>
              <w:t>28557.77</w:t>
            </w: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r>
              <w:rPr>
                <w:rFonts w:hint="eastAsia" w:ascii="Arial Narrow" w:hAnsi="Arial Narrow" w:eastAsia="宋体" w:cs="Arial Narrow"/>
                <w:color w:val="000000"/>
                <w:sz w:val="21"/>
                <w:szCs w:val="21"/>
                <w:highlight w:val="none"/>
                <w:lang w:val="en-US" w:eastAsia="zh-CN" w:bidi="ar"/>
              </w:rPr>
              <w:t>59.05</w:t>
            </w:r>
            <w:r>
              <w:rPr>
                <w:rFonts w:ascii="Arial Narrow" w:hAnsi="Arial Narrow" w:eastAsia="Arial Narrow" w:cs="Arial Narrow"/>
                <w:color w:val="000000"/>
                <w:sz w:val="21"/>
                <w:szCs w:val="21"/>
                <w:highlight w:val="none"/>
                <w:lang w:bidi="ar"/>
              </w:rPr>
              <w:t>%</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r>
              <w:rPr>
                <w:rFonts w:hint="eastAsia" w:ascii="Arial Narrow" w:hAnsi="Arial Narrow" w:eastAsia="宋体" w:cs="Arial Narrow"/>
                <w:color w:val="000000"/>
                <w:sz w:val="21"/>
                <w:szCs w:val="21"/>
                <w:highlight w:val="none"/>
                <w:lang w:val="en-US" w:eastAsia="zh-CN" w:bidi="ar"/>
              </w:rPr>
              <w:t>7.52</w:t>
            </w:r>
            <w:r>
              <w:rPr>
                <w:rFonts w:ascii="Arial Narrow" w:hAnsi="Arial Narrow" w:eastAsia="Arial Narrow" w:cs="Arial Narrow"/>
                <w:color w:val="000000"/>
                <w:sz w:val="21"/>
                <w:szCs w:val="21"/>
                <w:highlight w:val="none"/>
                <w:lang w:bidi="ar"/>
              </w:rPr>
              <w:t>%</w:t>
            </w:r>
          </w:p>
        </w:tc>
      </w:tr>
      <w:tr>
        <w:tblPrEx>
          <w:tblCellMar>
            <w:top w:w="0" w:type="dxa"/>
            <w:left w:w="108" w:type="dxa"/>
            <w:bottom w:w="0" w:type="dxa"/>
            <w:right w:w="108" w:type="dxa"/>
          </w:tblCellMar>
        </w:tblPrEx>
        <w:trPr>
          <w:wBefore w:w="0" w:type="dxa"/>
          <w:trHeight w:val="300" w:hRule="atLeast"/>
        </w:trPr>
        <w:tc>
          <w:tcPr>
            <w:tcW w:w="287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sz w:val="21"/>
                <w:szCs w:val="21"/>
                <w:highlight w:val="none"/>
              </w:rPr>
            </w:pPr>
            <w:r>
              <w:rPr>
                <w:rFonts w:hint="eastAsia" w:ascii="宋体" w:hAnsi="宋体" w:cs="宋体"/>
                <w:color w:val="000000"/>
                <w:sz w:val="21"/>
                <w:szCs w:val="21"/>
                <w:highlight w:val="none"/>
                <w:lang w:bidi="ar"/>
              </w:rPr>
              <w:t>公务用车购置数（辆）</w:t>
            </w:r>
          </w:p>
        </w:tc>
        <w:tc>
          <w:tcPr>
            <w:tcW w:w="1478"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1461"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olor w:val="000000"/>
                <w:sz w:val="21"/>
                <w:szCs w:val="21"/>
                <w:highlight w:val="none"/>
              </w:rPr>
            </w:pPr>
          </w:p>
        </w:tc>
      </w:tr>
      <w:tr>
        <w:tblPrEx>
          <w:tblCellMar>
            <w:top w:w="0" w:type="dxa"/>
            <w:left w:w="108" w:type="dxa"/>
            <w:bottom w:w="0" w:type="dxa"/>
            <w:right w:w="108" w:type="dxa"/>
          </w:tblCellMar>
        </w:tblPrEx>
        <w:trPr>
          <w:wBefore w:w="0" w:type="dxa"/>
          <w:trHeight w:val="300" w:hRule="atLeast"/>
        </w:trPr>
        <w:tc>
          <w:tcPr>
            <w:tcW w:w="2870" w:type="dxa"/>
            <w:tcBorders>
              <w:top w:val="nil"/>
              <w:left w:val="single" w:color="auto" w:sz="4" w:space="0"/>
              <w:bottom w:val="nil"/>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sz w:val="21"/>
                <w:szCs w:val="21"/>
                <w:highlight w:val="none"/>
              </w:rPr>
            </w:pPr>
            <w:r>
              <w:rPr>
                <w:rFonts w:hint="eastAsia" w:ascii="宋体" w:hAnsi="宋体" w:cs="宋体"/>
                <w:color w:val="000000"/>
                <w:sz w:val="21"/>
                <w:szCs w:val="21"/>
                <w:highlight w:val="none"/>
                <w:lang w:bidi="ar"/>
              </w:rPr>
              <w:t>公务用车保有量（辆）</w:t>
            </w:r>
          </w:p>
        </w:tc>
        <w:tc>
          <w:tcPr>
            <w:tcW w:w="1478" w:type="dxa"/>
            <w:tcBorders>
              <w:top w:val="nil"/>
              <w:left w:val="nil"/>
              <w:bottom w:val="nil"/>
              <w:right w:val="single" w:color="000000"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r>
              <w:rPr>
                <w:rFonts w:ascii="Arial Narrow" w:hAnsi="Arial Narrow" w:eastAsia="Arial Narrow" w:cs="Arial Narrow"/>
                <w:color w:val="000000"/>
                <w:sz w:val="21"/>
                <w:szCs w:val="21"/>
                <w:highlight w:val="none"/>
                <w:lang w:bidi="ar"/>
              </w:rPr>
              <w:t>2</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r>
              <w:rPr>
                <w:rFonts w:ascii="Arial Narrow" w:hAnsi="Arial Narrow" w:eastAsia="Arial Narrow" w:cs="Arial Narrow"/>
                <w:color w:val="000000"/>
                <w:sz w:val="21"/>
                <w:szCs w:val="21"/>
                <w:highlight w:val="none"/>
                <w:lang w:bidi="ar"/>
              </w:rPr>
              <w:t>2</w:t>
            </w:r>
          </w:p>
        </w:tc>
        <w:tc>
          <w:tcPr>
            <w:tcW w:w="1461" w:type="dxa"/>
            <w:tcBorders>
              <w:top w:val="nil"/>
              <w:left w:val="nil"/>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r>
              <w:rPr>
                <w:rFonts w:ascii="Arial Narrow" w:hAnsi="Arial Narrow" w:eastAsia="Arial Narrow" w:cs="Arial Narrow"/>
                <w:color w:val="000000"/>
                <w:sz w:val="21"/>
                <w:szCs w:val="21"/>
                <w:highlight w:val="none"/>
                <w:lang w:bidi="ar"/>
              </w:rPr>
              <w:t>2</w:t>
            </w: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hint="eastAsia" w:ascii="Arial Narrow" w:hAnsi="Arial Narrow" w:eastAsia="宋体"/>
                <w:color w:val="000000"/>
                <w:sz w:val="21"/>
                <w:szCs w:val="21"/>
                <w:highlight w:val="none"/>
                <w:lang w:val="en-US" w:eastAsia="zh-CN"/>
              </w:rPr>
            </w:pPr>
            <w:r>
              <w:rPr>
                <w:rFonts w:hint="eastAsia" w:ascii="Arial Narrow" w:hAnsi="Arial Narrow"/>
                <w:color w:val="000000"/>
                <w:sz w:val="21"/>
                <w:szCs w:val="21"/>
                <w:highlight w:val="none"/>
                <w:lang w:val="en-US" w:eastAsia="zh-CN"/>
              </w:rPr>
              <w:t>0%</w:t>
            </w:r>
          </w:p>
        </w:tc>
      </w:tr>
      <w:tr>
        <w:tblPrEx>
          <w:tblCellMar>
            <w:top w:w="0" w:type="dxa"/>
            <w:left w:w="108" w:type="dxa"/>
            <w:bottom w:w="0" w:type="dxa"/>
            <w:right w:w="108" w:type="dxa"/>
          </w:tblCellMar>
        </w:tblPrEx>
        <w:trPr>
          <w:wBefore w:w="0" w:type="dxa"/>
          <w:trHeight w:val="300" w:hRule="atLeast"/>
        </w:trPr>
        <w:tc>
          <w:tcPr>
            <w:tcW w:w="28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sz w:val="21"/>
                <w:szCs w:val="21"/>
                <w:highlight w:val="none"/>
              </w:rPr>
            </w:pPr>
            <w:r>
              <w:rPr>
                <w:rStyle w:val="97"/>
                <w:sz w:val="21"/>
                <w:szCs w:val="21"/>
                <w:highlight w:val="none"/>
                <w:lang w:bidi="ar"/>
              </w:rPr>
              <w:t xml:space="preserve"> 3.</w:t>
            </w:r>
            <w:r>
              <w:rPr>
                <w:rFonts w:hint="eastAsia" w:ascii="宋体" w:hAnsi="宋体" w:cs="宋体"/>
                <w:color w:val="000000"/>
                <w:sz w:val="21"/>
                <w:szCs w:val="21"/>
                <w:highlight w:val="none"/>
                <w:lang w:bidi="ar"/>
              </w:rPr>
              <w:t>公务接待费</w:t>
            </w:r>
          </w:p>
        </w:tc>
        <w:tc>
          <w:tcPr>
            <w:tcW w:w="14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r>
              <w:rPr>
                <w:rFonts w:hint="eastAsia" w:ascii="Arial Narrow" w:hAnsi="Arial Narrow" w:eastAsia="宋体" w:cs="Arial Narrow"/>
                <w:color w:val="000000"/>
                <w:sz w:val="21"/>
                <w:szCs w:val="21"/>
                <w:highlight w:val="none"/>
                <w:lang w:val="en-US" w:eastAsia="zh-CN" w:bidi="ar"/>
              </w:rPr>
              <w:t>3250</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r>
              <w:rPr>
                <w:rFonts w:hint="eastAsia" w:ascii="Arial Narrow" w:hAnsi="Arial Narrow" w:eastAsia="宋体" w:cs="Arial Narrow"/>
                <w:color w:val="000000"/>
                <w:sz w:val="21"/>
                <w:szCs w:val="21"/>
                <w:highlight w:val="none"/>
                <w:lang w:val="en-US" w:eastAsia="zh-CN" w:bidi="ar"/>
              </w:rPr>
              <w:t>2</w:t>
            </w:r>
            <w:r>
              <w:rPr>
                <w:rFonts w:ascii="Arial Narrow" w:hAnsi="Arial Narrow" w:eastAsia="Arial Narrow" w:cs="Arial Narrow"/>
                <w:color w:val="000000"/>
                <w:sz w:val="21"/>
                <w:szCs w:val="21"/>
                <w:highlight w:val="none"/>
                <w:lang w:bidi="ar"/>
              </w:rPr>
              <w:t>5,000.00</w:t>
            </w:r>
          </w:p>
        </w:tc>
        <w:tc>
          <w:tcPr>
            <w:tcW w:w="1461"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textAlignment w:val="center"/>
              <w:rPr>
                <w:rFonts w:hint="eastAsia" w:ascii="Arial Narrow" w:hAnsi="Arial Narrow" w:eastAsia="宋体"/>
                <w:color w:val="000000"/>
                <w:sz w:val="21"/>
                <w:szCs w:val="21"/>
                <w:highlight w:val="none"/>
                <w:lang w:val="en-US" w:eastAsia="zh-CN"/>
              </w:rPr>
            </w:pP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olor w:val="000000"/>
                <w:sz w:val="21"/>
                <w:szCs w:val="21"/>
                <w:highlight w:val="none"/>
              </w:rPr>
            </w:pPr>
            <w:r>
              <w:rPr>
                <w:rFonts w:hint="eastAsia" w:ascii="Arial Narrow" w:hAnsi="Arial Narrow" w:eastAsia="宋体" w:cs="Arial Narrow"/>
                <w:color w:val="000000"/>
                <w:sz w:val="21"/>
                <w:szCs w:val="21"/>
                <w:highlight w:val="none"/>
                <w:lang w:val="en-US" w:eastAsia="zh-CN" w:bidi="ar"/>
              </w:rPr>
              <w:t>13</w:t>
            </w:r>
            <w:r>
              <w:rPr>
                <w:rFonts w:ascii="Arial Narrow" w:hAnsi="Arial Narrow" w:eastAsia="Arial Narrow" w:cs="Arial Narrow"/>
                <w:color w:val="000000"/>
                <w:sz w:val="21"/>
                <w:szCs w:val="21"/>
                <w:highlight w:val="none"/>
                <w:lang w:bidi="ar"/>
              </w:rPr>
              <w:t>%</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r>
              <w:rPr>
                <w:rFonts w:hint="eastAsia" w:ascii="Arial Narrow" w:hAnsi="Arial Narrow" w:eastAsia="宋体" w:cs="Arial Narrow"/>
                <w:color w:val="000000"/>
                <w:sz w:val="21"/>
                <w:szCs w:val="21"/>
                <w:highlight w:val="none"/>
                <w:lang w:val="en-US" w:eastAsia="zh-CN" w:bidi="ar"/>
              </w:rPr>
              <w:t>-100</w:t>
            </w:r>
            <w:r>
              <w:rPr>
                <w:rFonts w:ascii="Arial Narrow" w:hAnsi="Arial Narrow" w:eastAsia="Arial Narrow" w:cs="Arial Narrow"/>
                <w:color w:val="000000"/>
                <w:sz w:val="21"/>
                <w:szCs w:val="21"/>
                <w:highlight w:val="none"/>
                <w:lang w:bidi="ar"/>
              </w:rPr>
              <w:t>%</w:t>
            </w:r>
          </w:p>
        </w:tc>
      </w:tr>
      <w:tr>
        <w:tblPrEx>
          <w:tblCellMar>
            <w:top w:w="0" w:type="dxa"/>
            <w:left w:w="108" w:type="dxa"/>
            <w:bottom w:w="0" w:type="dxa"/>
            <w:right w:w="108" w:type="dxa"/>
          </w:tblCellMar>
        </w:tblPrEx>
        <w:trPr>
          <w:wBefore w:w="0" w:type="dxa"/>
          <w:trHeight w:val="300" w:hRule="atLeast"/>
        </w:trPr>
        <w:tc>
          <w:tcPr>
            <w:tcW w:w="287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sz w:val="21"/>
                <w:szCs w:val="21"/>
                <w:highlight w:val="none"/>
              </w:rPr>
            </w:pPr>
            <w:r>
              <w:rPr>
                <w:rFonts w:hint="eastAsia" w:ascii="宋体" w:hAnsi="宋体" w:cs="宋体"/>
                <w:color w:val="000000"/>
                <w:sz w:val="21"/>
                <w:szCs w:val="21"/>
                <w:highlight w:val="none"/>
                <w:lang w:bidi="ar"/>
              </w:rPr>
              <w:t>国内公务接待批次（次）</w:t>
            </w:r>
          </w:p>
        </w:tc>
        <w:tc>
          <w:tcPr>
            <w:tcW w:w="1478"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r>
              <w:rPr>
                <w:rFonts w:hint="eastAsia" w:ascii="Arial Narrow" w:hAnsi="Arial Narrow"/>
                <w:color w:val="000000"/>
                <w:sz w:val="21"/>
                <w:szCs w:val="21"/>
                <w:highlight w:val="none"/>
                <w:lang w:val="en-US" w:eastAsia="zh-CN"/>
              </w:rPr>
              <w:t>4</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1461"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textAlignment w:val="center"/>
              <w:rPr>
                <w:rFonts w:hint="eastAsia" w:ascii="Arial Narrow" w:hAnsi="Arial Narrow" w:eastAsia="宋体"/>
                <w:color w:val="000000"/>
                <w:sz w:val="21"/>
                <w:szCs w:val="21"/>
                <w:highlight w:val="none"/>
                <w:lang w:val="en-US" w:eastAsia="zh-CN"/>
              </w:rPr>
            </w:pP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r>
              <w:rPr>
                <w:rFonts w:hint="eastAsia" w:ascii="Arial Narrow" w:hAnsi="Arial Narrow" w:eastAsia="宋体" w:cs="Arial Narrow"/>
                <w:color w:val="000000"/>
                <w:sz w:val="21"/>
                <w:szCs w:val="21"/>
                <w:highlight w:val="none"/>
                <w:lang w:val="en-US" w:eastAsia="zh-CN" w:bidi="ar"/>
              </w:rPr>
              <w:t>-100</w:t>
            </w:r>
            <w:r>
              <w:rPr>
                <w:rFonts w:ascii="Arial Narrow" w:hAnsi="Arial Narrow" w:eastAsia="Arial Narrow" w:cs="Arial Narrow"/>
                <w:color w:val="000000"/>
                <w:sz w:val="21"/>
                <w:szCs w:val="21"/>
                <w:highlight w:val="none"/>
                <w:lang w:bidi="ar"/>
              </w:rPr>
              <w:t>%</w:t>
            </w:r>
          </w:p>
        </w:tc>
      </w:tr>
      <w:tr>
        <w:tblPrEx>
          <w:tblCellMar>
            <w:top w:w="0" w:type="dxa"/>
            <w:left w:w="108" w:type="dxa"/>
            <w:bottom w:w="0" w:type="dxa"/>
            <w:right w:w="108" w:type="dxa"/>
          </w:tblCellMar>
        </w:tblPrEx>
        <w:trPr>
          <w:wBefore w:w="0" w:type="dxa"/>
          <w:trHeight w:val="300" w:hRule="atLeast"/>
        </w:trPr>
        <w:tc>
          <w:tcPr>
            <w:tcW w:w="287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s="宋体"/>
                <w:b/>
                <w:bCs/>
                <w:sz w:val="21"/>
                <w:szCs w:val="21"/>
                <w:highlight w:val="none"/>
              </w:rPr>
            </w:pPr>
            <w:r>
              <w:rPr>
                <w:rFonts w:hint="eastAsia" w:ascii="宋体" w:hAnsi="宋体" w:cs="宋体"/>
                <w:color w:val="000000"/>
                <w:sz w:val="21"/>
                <w:szCs w:val="21"/>
                <w:highlight w:val="none"/>
                <w:lang w:bidi="ar"/>
              </w:rPr>
              <w:t>国内公务接待人次（人）</w:t>
            </w:r>
          </w:p>
        </w:tc>
        <w:tc>
          <w:tcPr>
            <w:tcW w:w="1478"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b/>
                <w:bCs/>
                <w:color w:val="000000"/>
                <w:sz w:val="21"/>
                <w:szCs w:val="21"/>
                <w:highlight w:val="none"/>
              </w:rPr>
            </w:pPr>
            <w:r>
              <w:rPr>
                <w:rFonts w:hint="eastAsia" w:ascii="Arial Narrow" w:hAnsi="Arial Narrow" w:eastAsia="宋体" w:cs="Arial Narrow"/>
                <w:color w:val="000000"/>
                <w:sz w:val="21"/>
                <w:szCs w:val="21"/>
                <w:highlight w:val="none"/>
                <w:lang w:val="en-US" w:eastAsia="zh-CN" w:bidi="ar"/>
              </w:rPr>
              <w:t>33</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b/>
                <w:bCs/>
                <w:color w:val="000000"/>
                <w:sz w:val="21"/>
                <w:szCs w:val="21"/>
                <w:highlight w:val="none"/>
              </w:rPr>
            </w:pPr>
          </w:p>
        </w:tc>
        <w:tc>
          <w:tcPr>
            <w:tcW w:w="1461"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textAlignment w:val="center"/>
              <w:rPr>
                <w:rFonts w:hint="eastAsia" w:ascii="Arial Narrow" w:hAnsi="Arial Narrow" w:eastAsia="宋体"/>
                <w:b/>
                <w:bCs/>
                <w:color w:val="000000"/>
                <w:sz w:val="21"/>
                <w:szCs w:val="21"/>
                <w:highlight w:val="none"/>
                <w:lang w:val="en-US" w:eastAsia="zh-CN"/>
              </w:rPr>
            </w:pP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b/>
                <w:color w:val="000000"/>
                <w:sz w:val="21"/>
                <w:szCs w:val="21"/>
                <w:highlight w:val="none"/>
              </w:rPr>
            </w:pP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b/>
                <w:color w:val="000000"/>
                <w:sz w:val="21"/>
                <w:szCs w:val="21"/>
                <w:highlight w:val="none"/>
              </w:rPr>
            </w:pPr>
            <w:r>
              <w:rPr>
                <w:rFonts w:hint="eastAsia" w:ascii="Arial Narrow" w:hAnsi="Arial Narrow" w:eastAsia="宋体" w:cs="Arial Narrow"/>
                <w:color w:val="000000"/>
                <w:sz w:val="21"/>
                <w:szCs w:val="21"/>
                <w:highlight w:val="none"/>
                <w:lang w:val="en-US" w:eastAsia="zh-CN" w:bidi="ar"/>
              </w:rPr>
              <w:t>-100</w:t>
            </w:r>
            <w:r>
              <w:rPr>
                <w:rFonts w:ascii="Arial Narrow" w:hAnsi="Arial Narrow" w:eastAsia="Arial Narrow" w:cs="Arial Narrow"/>
                <w:color w:val="000000"/>
                <w:sz w:val="21"/>
                <w:szCs w:val="21"/>
                <w:highlight w:val="none"/>
                <w:lang w:bidi="ar"/>
              </w:rPr>
              <w:t>%</w:t>
            </w:r>
          </w:p>
        </w:tc>
      </w:tr>
      <w:tr>
        <w:tblPrEx>
          <w:tblCellMar>
            <w:top w:w="0" w:type="dxa"/>
            <w:left w:w="108" w:type="dxa"/>
            <w:bottom w:w="0" w:type="dxa"/>
            <w:right w:w="108" w:type="dxa"/>
          </w:tblCellMar>
        </w:tblPrEx>
        <w:trPr>
          <w:wBefore w:w="0" w:type="dxa"/>
          <w:trHeight w:val="300" w:hRule="atLeast"/>
        </w:trPr>
        <w:tc>
          <w:tcPr>
            <w:tcW w:w="2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snapToGrid/>
              <w:spacing w:line="560" w:lineRule="exact"/>
              <w:ind w:firstLine="420" w:firstLineChars="200"/>
              <w:jc w:val="center"/>
              <w:rPr>
                <w:rStyle w:val="97"/>
                <w:sz w:val="21"/>
                <w:szCs w:val="21"/>
                <w:highlight w:val="none"/>
                <w:lang w:bidi="ar"/>
              </w:rPr>
            </w:pPr>
            <w:r>
              <w:rPr>
                <w:rFonts w:ascii="Arial Narrow" w:hAnsi="Arial Narrow" w:cs="宋体"/>
                <w:b/>
                <w:bCs/>
                <w:sz w:val="21"/>
                <w:szCs w:val="21"/>
                <w:highlight w:val="none"/>
              </w:rPr>
              <w:t>三公支出合计</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snapToGrid/>
              <w:spacing w:line="560" w:lineRule="exact"/>
              <w:jc w:val="left"/>
              <w:rPr>
                <w:rFonts w:hint="eastAsia" w:ascii="Arial Narrow" w:hAnsi="Arial Narrow" w:eastAsia="宋体" w:cs="Arial Narrow"/>
                <w:color w:val="000000"/>
                <w:sz w:val="21"/>
                <w:szCs w:val="21"/>
                <w:highlight w:val="none"/>
                <w:lang w:val="en-US" w:eastAsia="zh-CN" w:bidi="ar"/>
              </w:rPr>
            </w:pPr>
            <w:r>
              <w:rPr>
                <w:rFonts w:hint="eastAsia" w:ascii="Arial Narrow" w:hAnsi="Arial Narrow" w:eastAsia="宋体"/>
                <w:b/>
                <w:bCs/>
                <w:color w:val="000000"/>
                <w:sz w:val="21"/>
                <w:szCs w:val="21"/>
                <w:highlight w:val="none"/>
                <w:lang w:val="en-US" w:eastAsia="zh-CN"/>
              </w:rPr>
              <w:t>29811.57</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snapToGrid/>
              <w:spacing w:line="560" w:lineRule="exact"/>
              <w:jc w:val="left"/>
              <w:rPr>
                <w:rFonts w:hint="eastAsia" w:ascii="Arial Narrow" w:hAnsi="Arial Narrow" w:eastAsia="宋体"/>
                <w:b/>
                <w:bCs/>
                <w:color w:val="000000"/>
                <w:sz w:val="21"/>
                <w:szCs w:val="21"/>
                <w:highlight w:val="none"/>
                <w:lang w:val="en-US" w:eastAsia="zh-CN"/>
              </w:rPr>
            </w:pPr>
            <w:r>
              <w:rPr>
                <w:rFonts w:hint="eastAsia" w:ascii="Arial Narrow" w:hAnsi="Arial Narrow"/>
                <w:b/>
                <w:bCs/>
                <w:color w:val="000000"/>
                <w:sz w:val="21"/>
                <w:szCs w:val="21"/>
                <w:highlight w:val="none"/>
                <w:lang w:val="en-US" w:eastAsia="zh-CN"/>
              </w:rPr>
              <w:t>73364</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snapToGrid/>
              <w:spacing w:line="560" w:lineRule="exact"/>
              <w:jc w:val="left"/>
              <w:rPr>
                <w:rFonts w:hint="eastAsia" w:ascii="Arial Narrow" w:hAnsi="Arial Narrow" w:eastAsia="宋体" w:cs="Arial Narrow"/>
                <w:color w:val="000000"/>
                <w:sz w:val="21"/>
                <w:szCs w:val="21"/>
                <w:highlight w:val="none"/>
                <w:lang w:val="en-US" w:eastAsia="zh-CN" w:bidi="ar"/>
              </w:rPr>
            </w:pPr>
            <w:r>
              <w:rPr>
                <w:rFonts w:hint="eastAsia" w:ascii="Arial Narrow" w:hAnsi="Arial Narrow" w:eastAsia="宋体"/>
                <w:b/>
                <w:bCs/>
                <w:color w:val="000000"/>
                <w:sz w:val="21"/>
                <w:szCs w:val="21"/>
                <w:highlight w:val="none"/>
                <w:lang w:val="en-US" w:eastAsia="zh-CN"/>
              </w:rPr>
              <w:t>28557.77</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snapToGrid/>
              <w:spacing w:line="560" w:lineRule="exact"/>
              <w:jc w:val="left"/>
              <w:rPr>
                <w:rFonts w:ascii="Arial Narrow" w:hAnsi="Arial Narrow"/>
                <w:b/>
                <w:color w:val="000000"/>
                <w:sz w:val="21"/>
                <w:szCs w:val="21"/>
                <w:highlight w:val="none"/>
              </w:rPr>
            </w:pPr>
            <w:r>
              <w:rPr>
                <w:rFonts w:hint="eastAsia" w:ascii="Arial Narrow" w:hAnsi="Arial Narrow"/>
                <w:b/>
                <w:color w:val="000000"/>
                <w:sz w:val="21"/>
                <w:szCs w:val="21"/>
                <w:highlight w:val="none"/>
                <w:lang w:val="en-US" w:eastAsia="zh-CN"/>
              </w:rPr>
              <w:t>38.83</w:t>
            </w:r>
            <w:r>
              <w:rPr>
                <w:rFonts w:hint="eastAsia" w:ascii="Arial Narrow" w:hAnsi="Arial Narrow"/>
                <w:b/>
                <w:color w:val="000000"/>
                <w:sz w:val="21"/>
                <w:szCs w:val="21"/>
                <w:highlight w:val="none"/>
              </w:rPr>
              <w:t>%</w:t>
            </w:r>
          </w:p>
        </w:tc>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snapToGrid/>
              <w:spacing w:line="560" w:lineRule="exact"/>
              <w:jc w:val="left"/>
              <w:rPr>
                <w:rFonts w:ascii="Arial Narrow" w:hAnsi="Arial Narrow" w:eastAsia="Arial Narrow" w:cs="Arial Narrow"/>
                <w:color w:val="000000"/>
                <w:sz w:val="21"/>
                <w:szCs w:val="21"/>
                <w:highlight w:val="none"/>
                <w:lang w:bidi="ar"/>
              </w:rPr>
            </w:pPr>
            <w:r>
              <w:rPr>
                <w:rFonts w:hint="eastAsia" w:ascii="Arial Narrow" w:hAnsi="Arial Narrow"/>
                <w:b/>
                <w:color w:val="000000"/>
                <w:sz w:val="21"/>
                <w:szCs w:val="21"/>
                <w:highlight w:val="none"/>
                <w:lang w:val="en-US" w:eastAsia="zh-CN"/>
              </w:rPr>
              <w:t>-1.81</w:t>
            </w:r>
            <w:r>
              <w:rPr>
                <w:rFonts w:hint="eastAsia" w:ascii="Arial Narrow" w:hAnsi="Arial Narrow"/>
                <w:b/>
                <w:color w:val="000000"/>
                <w:sz w:val="21"/>
                <w:szCs w:val="21"/>
                <w:highlight w:val="none"/>
              </w:rPr>
              <w:t>%</w:t>
            </w:r>
          </w:p>
        </w:tc>
      </w:tr>
    </w:tbl>
    <w:p>
      <w:pPr>
        <w:pStyle w:val="2"/>
        <w:keepNext w:val="0"/>
        <w:keepLines w:val="0"/>
        <w:pageBreakBefore w:val="0"/>
        <w:kinsoku/>
        <w:wordWrap/>
        <w:bidi w:val="0"/>
        <w:snapToGrid/>
        <w:spacing w:line="560" w:lineRule="exact"/>
        <w:rPr>
          <w:sz w:val="32"/>
          <w:szCs w:val="32"/>
          <w:highlight w:val="none"/>
        </w:rPr>
      </w:pP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该项指标满分为1分，根据评分标准得</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分。</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④预算调整情况</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预算有调整，市级资金年初预算总额</w:t>
      </w:r>
      <w:r>
        <w:rPr>
          <w:rFonts w:hint="eastAsia" w:ascii="仿宋_GB2312" w:hAnsi="仿宋_GB2312" w:eastAsia="仿宋_GB2312" w:cs="仿宋_GB2312"/>
          <w:sz w:val="32"/>
          <w:szCs w:val="32"/>
          <w:highlight w:val="none"/>
          <w:lang w:val="en-US" w:eastAsia="zh-CN"/>
        </w:rPr>
        <w:t>8279.87</w:t>
      </w:r>
      <w:r>
        <w:rPr>
          <w:rFonts w:hint="eastAsia" w:ascii="仿宋_GB2312" w:hAnsi="仿宋_GB2312" w:eastAsia="仿宋_GB2312" w:cs="仿宋_GB2312"/>
          <w:sz w:val="32"/>
          <w:szCs w:val="32"/>
          <w:highlight w:val="none"/>
          <w:lang w:eastAsia="zh-CN"/>
        </w:rPr>
        <w:t>万元，实际收入</w:t>
      </w:r>
      <w:r>
        <w:rPr>
          <w:rFonts w:hint="eastAsia" w:ascii="仿宋_GB2312" w:hAnsi="仿宋_GB2312" w:eastAsia="仿宋_GB2312" w:cs="仿宋_GB2312"/>
          <w:sz w:val="32"/>
          <w:szCs w:val="32"/>
          <w:highlight w:val="none"/>
          <w:lang w:val="en-US" w:eastAsia="zh-CN"/>
        </w:rPr>
        <w:t>8057.18</w:t>
      </w:r>
      <w:r>
        <w:rPr>
          <w:rFonts w:hint="eastAsia" w:ascii="仿宋_GB2312" w:hAnsi="仿宋_GB2312" w:eastAsia="仿宋_GB2312" w:cs="仿宋_GB2312"/>
          <w:sz w:val="32"/>
          <w:szCs w:val="32"/>
          <w:highlight w:val="none"/>
          <w:lang w:eastAsia="zh-CN"/>
        </w:rPr>
        <w:t>万元，预算调整率</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lang w:eastAsia="zh-CN"/>
        </w:rPr>
        <w:t>%。预算调整主要为追加人员经费，预算调整均按程序进行，调整及时。</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该项指标满分为1分，根据评分标准得</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分。</w:t>
      </w:r>
    </w:p>
    <w:p>
      <w:pPr>
        <w:keepNext w:val="0"/>
        <w:keepLines w:val="0"/>
        <w:pageBreakBefore w:val="0"/>
        <w:numPr>
          <w:ilvl w:val="0"/>
          <w:numId w:val="12"/>
        </w:numPr>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41" w:name="_Toc40953079"/>
      <w:bookmarkStart w:id="42" w:name="_Toc11715"/>
      <w:r>
        <w:rPr>
          <w:rFonts w:hint="eastAsia" w:ascii="仿宋_GB2312" w:hAnsi="仿宋_GB2312" w:eastAsia="仿宋_GB2312" w:cs="仿宋_GB2312"/>
          <w:sz w:val="32"/>
          <w:szCs w:val="32"/>
          <w:highlight w:val="none"/>
        </w:rPr>
        <w:t>财务管理</w:t>
      </w:r>
      <w:bookmarkEnd w:id="41"/>
      <w:bookmarkEnd w:id="42"/>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1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b/>
          <w:bCs/>
          <w:sz w:val="32"/>
          <w:szCs w:val="32"/>
          <w:highlight w:val="none"/>
        </w:rPr>
        <w:t>财务管理制度健全性及执行情况</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市残联将行政事业单位内部控制工作纳入绩效考核的内容，加强内部控制管理工作， 2020年制定了《内控手册》，健全内部控制机制，提高了风险防范能力，实现管理制度化、制度流程化、流程信息化，强化了内部控制，保证单位合法合规、资产安全和使用有效。确保财务信息真实完整，提高公共服务的效率和效果的内部控制目标。规范了预算管理、资金分类、费用报销流程、差旅费管理规定、政府采购规定，预算绩效管理涵盖了预算管理组织、预算申报、执行、跟踪、绩效评价、评价结果应用等各个环节。</w:t>
      </w:r>
    </w:p>
    <w:p>
      <w:pPr>
        <w:pStyle w:val="2"/>
        <w:keepNext w:val="0"/>
        <w:keepLines w:val="0"/>
        <w:pageBreakBefore w:val="0"/>
        <w:kinsoku/>
        <w:wordWrap/>
        <w:bidi w:val="0"/>
        <w:snapToGrid/>
        <w:spacing w:line="560" w:lineRule="exact"/>
        <w:ind w:firstLine="640" w:firstLineChars="200"/>
        <w:rPr>
          <w:sz w:val="32"/>
          <w:szCs w:val="32"/>
          <w:highlight w:val="none"/>
        </w:rPr>
      </w:pPr>
      <w:r>
        <w:rPr>
          <w:rFonts w:hint="eastAsia" w:ascii="仿宋_GB2312" w:hAnsi="仿宋_GB2312" w:eastAsia="仿宋_GB2312" w:cs="仿宋_GB2312"/>
          <w:sz w:val="32"/>
          <w:szCs w:val="32"/>
          <w:highlight w:val="none"/>
        </w:rPr>
        <w:t>专项资金管理方面，</w:t>
      </w:r>
      <w:r>
        <w:rPr>
          <w:rFonts w:hint="eastAsia" w:ascii="仿宋_GB2312" w:hAnsi="仿宋_GB2312" w:eastAsia="仿宋_GB2312" w:cs="仿宋_GB2312"/>
          <w:sz w:val="32"/>
          <w:szCs w:val="32"/>
          <w:highlight w:val="none"/>
          <w:lang w:val="en-US" w:eastAsia="zh-CN"/>
        </w:rPr>
        <w:t>2022年</w:t>
      </w:r>
      <w:r>
        <w:rPr>
          <w:rFonts w:hint="eastAsia" w:ascii="仿宋_GB2312" w:hAnsi="仿宋_GB2312" w:eastAsia="仿宋_GB2312" w:cs="仿宋_GB2312"/>
          <w:sz w:val="32"/>
          <w:szCs w:val="32"/>
          <w:highlight w:val="none"/>
        </w:rPr>
        <w:t>市残联制定了《</w:t>
      </w:r>
      <w:r>
        <w:rPr>
          <w:rFonts w:hint="eastAsia" w:ascii="仿宋_GB2312" w:hAnsi="仿宋_GB2312" w:eastAsia="仿宋_GB2312" w:cs="仿宋_GB2312"/>
          <w:sz w:val="32"/>
          <w:szCs w:val="32"/>
          <w:highlight w:val="none"/>
          <w:lang w:eastAsia="zh-CN"/>
        </w:rPr>
        <w:t>昆明市残疾人联合会专项资金管理办法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，修订《昆明市残疾人联合会自行采购管理办法》，制定《昆明市残疾人联合会关于惠民惠农财政补贴资金“一卡通”管理使用问题专项治理实施方案》</w:t>
      </w:r>
      <w:r>
        <w:rPr>
          <w:rFonts w:hint="eastAsia" w:ascii="仿宋_GB2312" w:hAnsi="仿宋_GB2312" w:eastAsia="仿宋_GB2312" w:cs="仿宋_GB2312"/>
          <w:sz w:val="32"/>
          <w:szCs w:val="32"/>
          <w:highlight w:val="none"/>
        </w:rPr>
        <w:t>。</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该项指标满分为1分，根据评分标准得1分。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2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②</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资金使用合规性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残联财务管理制度》（昆残发〔2014〕73号）、《市残联财务报销制度》（昆残发〔2017〕26号）对资金支出、资金支付审批流程进行了规范，属于三重一大项目支出须经领导班子会议集体决策。经检查，各项目支出均符合项目用途和支出范围，不存在项目资金截留、挤占、挪用、虚列支出等情况。</w:t>
      </w:r>
    </w:p>
    <w:p>
      <w:pPr>
        <w:keepNext w:val="0"/>
        <w:keepLines w:val="0"/>
        <w:pageBreakBefore w:val="0"/>
        <w:kinsoku/>
        <w:wordWrap/>
        <w:bidi w:val="0"/>
        <w:snapToGrid/>
        <w:spacing w:line="56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该项指标满分为4分，根据评分标准得4分。</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3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③</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财务监控有效性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市残联将行政事业单位内部控制工作纳入绩效考核的内容，加强内部控制管理工作， 2020年制定了《内控手册》，涵盖：内控基本制度、决策管理制度、预算管理办法、预算绩效管理办法、财务管理制度、公务出差管理办法、接待、政府采购、资产管理等相关管理办法，健全内部控制机制，提高了风险防范能力，实现管理制度化、制度流程化、流程信息化，强化了内部控制，保证单位合法合规、资产安全和使用有效。确保财务信息真实完整，提高公共服务的效率和效果的内部控制目标。规范了预算管理、资金分类、费用报销流程、差旅费管理规定、政府采购规定，预算绩效管理涵盖了预算管理组织、预算申报、执行、跟踪、绩效评价、评价结果应用等各个环节。</w:t>
      </w:r>
    </w:p>
    <w:p>
      <w:pPr>
        <w:pStyle w:val="2"/>
        <w:keepNext w:val="0"/>
        <w:keepLines w:val="0"/>
        <w:pageBreakBefore w:val="0"/>
        <w:kinsoku/>
        <w:wordWrap/>
        <w:bidi w:val="0"/>
        <w:snapToGrid/>
        <w:spacing w:line="560" w:lineRule="exact"/>
        <w:ind w:firstLine="640" w:firstLineChars="200"/>
        <w:rPr>
          <w:sz w:val="32"/>
          <w:szCs w:val="32"/>
          <w:highlight w:val="none"/>
        </w:rPr>
      </w:pPr>
      <w:r>
        <w:rPr>
          <w:rFonts w:hint="eastAsia" w:ascii="仿宋_GB2312" w:hAnsi="仿宋_GB2312" w:eastAsia="仿宋_GB2312" w:cs="仿宋_GB2312"/>
          <w:sz w:val="32"/>
          <w:szCs w:val="32"/>
          <w:highlight w:val="none"/>
        </w:rPr>
        <w:t>专项资金管理方面，</w:t>
      </w:r>
      <w:r>
        <w:rPr>
          <w:rFonts w:hint="eastAsia" w:ascii="仿宋_GB2312" w:hAnsi="仿宋_GB2312" w:eastAsia="仿宋_GB2312" w:cs="仿宋_GB2312"/>
          <w:sz w:val="32"/>
          <w:szCs w:val="32"/>
          <w:highlight w:val="none"/>
          <w:lang w:val="en-US" w:eastAsia="zh-CN"/>
        </w:rPr>
        <w:t>2022年</w:t>
      </w:r>
      <w:r>
        <w:rPr>
          <w:rFonts w:hint="eastAsia" w:ascii="仿宋_GB2312" w:hAnsi="仿宋_GB2312" w:eastAsia="仿宋_GB2312" w:cs="仿宋_GB2312"/>
          <w:sz w:val="32"/>
          <w:szCs w:val="32"/>
          <w:highlight w:val="none"/>
        </w:rPr>
        <w:t>市残联制定了《</w:t>
      </w:r>
      <w:r>
        <w:rPr>
          <w:rFonts w:hint="eastAsia" w:ascii="仿宋_GB2312" w:hAnsi="仿宋_GB2312" w:eastAsia="仿宋_GB2312" w:cs="仿宋_GB2312"/>
          <w:sz w:val="32"/>
          <w:szCs w:val="32"/>
          <w:highlight w:val="none"/>
          <w:lang w:eastAsia="zh-CN"/>
        </w:rPr>
        <w:t>昆明市残疾人联合会专项资金管理办法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，修订《昆明市残疾人联合会自行采购管理办法》，制定《昆明市残疾人联合会关于惠民惠农财政补贴资金“一卡通”管理使用问题专项治理实施方案》</w:t>
      </w:r>
      <w:r>
        <w:rPr>
          <w:rFonts w:hint="eastAsia" w:ascii="仿宋_GB2312" w:hAnsi="仿宋_GB2312" w:eastAsia="仿宋_GB2312" w:cs="仿宋_GB2312"/>
          <w:sz w:val="32"/>
          <w:szCs w:val="32"/>
          <w:highlight w:val="none"/>
        </w:rPr>
        <w:t>。</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该项指标满分为1分，根据评分标准得1分。</w:t>
      </w:r>
    </w:p>
    <w:p>
      <w:pPr>
        <w:keepNext w:val="0"/>
        <w:keepLines w:val="0"/>
        <w:pageBreakBefore w:val="0"/>
        <w:numPr>
          <w:ilvl w:val="0"/>
          <w:numId w:val="12"/>
        </w:numPr>
        <w:kinsoku/>
        <w:wordWrap/>
        <w:bidi w:val="0"/>
        <w:snapToGrid/>
        <w:spacing w:line="560" w:lineRule="exact"/>
        <w:ind w:left="0" w:leftChars="0" w:firstLine="640" w:firstLineChars="200"/>
        <w:outlineLvl w:val="0"/>
        <w:rPr>
          <w:rFonts w:hint="eastAsia" w:ascii="仿宋_GB2312" w:hAnsi="仿宋_GB2312" w:eastAsia="仿宋_GB2312" w:cs="仿宋_GB2312"/>
          <w:sz w:val="32"/>
          <w:szCs w:val="32"/>
          <w:highlight w:val="none"/>
        </w:rPr>
      </w:pPr>
      <w:bookmarkStart w:id="43" w:name="_Toc5786"/>
      <w:bookmarkStart w:id="44" w:name="_Toc40953080"/>
      <w:r>
        <w:rPr>
          <w:rFonts w:hint="eastAsia" w:ascii="仿宋_GB2312" w:hAnsi="仿宋_GB2312" w:eastAsia="仿宋_GB2312" w:cs="仿宋_GB2312"/>
          <w:sz w:val="32"/>
          <w:szCs w:val="32"/>
          <w:highlight w:val="none"/>
        </w:rPr>
        <w:t>人力资源管理</w:t>
      </w:r>
      <w:bookmarkEnd w:id="43"/>
      <w:bookmarkEnd w:id="44"/>
    </w:p>
    <w:p>
      <w:pPr>
        <w:pStyle w:val="2"/>
        <w:keepNext w:val="0"/>
        <w:keepLines w:val="0"/>
        <w:pageBreakBefore w:val="0"/>
        <w:numPr>
          <w:ilvl w:val="0"/>
          <w:numId w:val="0"/>
        </w:numPr>
        <w:kinsoku/>
        <w:wordWrap/>
        <w:bidi w:val="0"/>
        <w:snapToGrid/>
        <w:spacing w:line="560" w:lineRule="exact"/>
        <w:ind w:leftChars="20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①</w:t>
      </w:r>
      <w:r>
        <w:rPr>
          <w:rFonts w:hint="eastAsia" w:ascii="仿宋_GB2312" w:hAnsi="仿宋_GB2312" w:eastAsia="仿宋_GB2312" w:cs="仿宋_GB2312"/>
          <w:sz w:val="32"/>
          <w:szCs w:val="32"/>
          <w:highlight w:val="none"/>
        </w:rPr>
        <w:t>在职人员控制率</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昆明市残联机关编制24人（其中：行政工勤编制3人、参公事业编制21人），202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年底实有在编在职人数24人，在职人员控制率100%；所属昆明市残疾人综合服务中心，事业编制37人，202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年底实有在编在职人数24人。在职人员控制率64.86%。</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该项指标满分为1分，根据评分标准得1分。</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②</w:t>
      </w:r>
      <w:r>
        <w:rPr>
          <w:rFonts w:hint="eastAsia" w:ascii="仿宋_GB2312" w:hAnsi="仿宋_GB2312" w:eastAsia="仿宋_GB2312" w:cs="仿宋_GB2312"/>
          <w:sz w:val="32"/>
          <w:szCs w:val="32"/>
          <w:highlight w:val="none"/>
        </w:rPr>
        <w:t>人力资源管理执行情况</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市残联</w:t>
      </w:r>
      <w:r>
        <w:rPr>
          <w:rFonts w:hint="eastAsia" w:ascii="仿宋_GB2312" w:hAnsi="仿宋_GB2312" w:eastAsia="仿宋_GB2312" w:cs="仿宋_GB2312"/>
          <w:sz w:val="32"/>
          <w:szCs w:val="32"/>
          <w:highlight w:val="none"/>
        </w:rPr>
        <w:t>机关内设6个职能处室，分别是办公室、组织联络处、康复处 、教育就业处、宣传文体处、财务处。其次市残联有所属事业单位1个，即市残疾人综合服务中心。</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人力资源管理方面，202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年残疾人综合服务中心新招聘工作人员10名。均已完成了岗前培训、手语证书培训，加强业务知识培训，使基层服务工作人员更好地履行“代表、服务、管理”职能。该项指标满分为1分，根据评分标准得1分。</w:t>
      </w:r>
    </w:p>
    <w:p>
      <w:pPr>
        <w:keepNext w:val="0"/>
        <w:keepLines w:val="0"/>
        <w:pageBreakBefore w:val="0"/>
        <w:numPr>
          <w:ilvl w:val="0"/>
          <w:numId w:val="0"/>
        </w:numPr>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45" w:name="_Toc40953081"/>
      <w:bookmarkStart w:id="46" w:name="_Toc20224"/>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资产管理</w:t>
      </w:r>
      <w:bookmarkEnd w:id="45"/>
      <w:bookmarkEnd w:id="46"/>
    </w:p>
    <w:p>
      <w:pPr>
        <w:pStyle w:val="2"/>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①资产管理制度健全性及执行情况</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2022年，我单位进行了固定资产定期清查并据此进行账务处理。</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固定资产管理制度方面，市残联按照市财政局制定的《昆明市市级行政事业单位国有资产使用管理暂行办法》（昆财绩〔2014〕85号）、《昆明市财政局昆明市市级行政事业单位国有资产处置实施细则》（昆财绩〔2012〕51号）、《昆明市市级行政事业单位国有资产配置标准》（昆财绩〔2015〕53号），严格执行固定资产配置、购入、使用、清查、处置、监督等管理流程。</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该项指标满分为1分，根据评分标准得1分。</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②固定资产在用率</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对于资产报废处置均按行政单位处置流程进行了申报，除此以外的资产均为正常使用状态，固定资产利用率为100%</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该项指标满分为1分，根据评分标准得1分</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47" w:name="_Toc10619"/>
      <w:bookmarkStart w:id="48" w:name="_Toc40953082"/>
      <w:r>
        <w:rPr>
          <w:rFonts w:hint="eastAsia" w:ascii="仿宋_GB2312" w:hAnsi="仿宋_GB2312" w:eastAsia="仿宋_GB2312" w:cs="仿宋_GB2312"/>
          <w:sz w:val="32"/>
          <w:szCs w:val="32"/>
          <w:highlight w:val="none"/>
        </w:rPr>
        <w:t>（5）业务管理</w:t>
      </w:r>
      <w:bookmarkEnd w:id="47"/>
      <w:bookmarkEnd w:id="48"/>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lang w:eastAsia="zh-CN"/>
        </w:rPr>
      </w:pPr>
      <w:bookmarkStart w:id="49" w:name="_Toc14776"/>
      <w:r>
        <w:rPr>
          <w:rFonts w:hint="eastAsia" w:ascii="仿宋_GB2312" w:hAnsi="仿宋_GB2312" w:eastAsia="仿宋_GB2312" w:cs="仿宋_GB2312"/>
          <w:sz w:val="32"/>
          <w:szCs w:val="32"/>
          <w:highlight w:val="none"/>
          <w:lang w:eastAsia="zh-CN"/>
        </w:rPr>
        <w:t>①业务管理制度健全性及执行情况</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昆明市残疾人联合会内设6个机关处室、1个所属事业单位。各处室分别按职责分工管理所属项目的执行，事业单位按单位职责执行残疾人各项事业管理。</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具体来看，计财处负责年度预算编制、预算执行、项目资金核算、监督各项目执行进度、预算绩效管理台账资料整理、相关资料（包括项目预期绩效目标申报表、项目绩效预期目标评审表、绩效评价报告等）的报送、财务数据公开（预算、决算、绩效评价报告公开）等工作。</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办公室负责预算目标制定和分解，确保预算绩效考核目标任务的完成，对各处室、下属单位进行预算目标日常督促和检查指导工作。</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其他职能处室、所属事业单位负责各自预算项目的统筹安排、按计划执行、项目管理、项目总结，并根据评价报告发现的问题落实整改措施。</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对于常设项目，如残疾人培训、就业、文化体育、基层组织建设、动态更新、康复、12385热线、教育补助、养老医疗保险补助等项目，均由相应的处室归口管理，各处室制定了管理流程、相应的制度、实施方案、工作通知、验收评审办法等。对于大额采购项目，严格按照政府采购流程执行请示、批准、招标、合同签订、执行、验收、付款审批等工作，各项目档案管理资料完整。</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该项指标满分为1分，根据评分标准得1分</w:t>
      </w:r>
      <w:r>
        <w:rPr>
          <w:rFonts w:hint="eastAsia" w:ascii="仿宋_GB2312" w:hAnsi="仿宋_GB2312" w:eastAsia="仿宋_GB2312" w:cs="仿宋_GB2312"/>
          <w:sz w:val="32"/>
          <w:szCs w:val="32"/>
          <w:highlight w:val="none"/>
          <w:lang w:eastAsia="zh-CN"/>
        </w:rPr>
        <w:t>。</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②政府采购规范性</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政府采购严格按流程执行请示、批准、招标、合同签订、执行、验收、付款审批等工作，采购合同均作归口管理，政府采购档案管理资料完整。</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该项指标满分为1分，根据评分标准得1分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③监督考核情况</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绩效跟踪及监督方面，计财处牵头对项目预算绩效执行进度进行了监督考核，并将各季度监督结果向财政部门汇报，绩效评价按照财政要求进行了项目全覆盖自评，对评价发现的问题责成相关部门进行了整改。</w:t>
      </w:r>
    </w:p>
    <w:p>
      <w:pPr>
        <w:pStyle w:val="3"/>
        <w:keepNext w:val="0"/>
        <w:keepLines w:val="0"/>
        <w:pageBreakBefore w:val="0"/>
        <w:kinsoku/>
        <w:wordWrap/>
        <w:bidi w:val="0"/>
        <w:snapToGrid/>
        <w:spacing w:line="560" w:lineRule="exact"/>
        <w:ind w:left="0" w:leftChars="0" w:firstLine="640" w:firstLineChars="200"/>
        <w:rPr>
          <w:rFonts w:hint="eastAsia"/>
          <w:sz w:val="32"/>
          <w:szCs w:val="32"/>
          <w:highlight w:val="none"/>
          <w:lang w:eastAsia="zh-CN"/>
        </w:rPr>
      </w:pPr>
      <w:r>
        <w:rPr>
          <w:rFonts w:hint="eastAsia" w:ascii="仿宋_GB2312" w:hAnsi="仿宋_GB2312" w:eastAsia="仿宋_GB2312" w:cs="仿宋_GB2312"/>
          <w:sz w:val="32"/>
          <w:szCs w:val="32"/>
          <w:highlight w:val="none"/>
        </w:rPr>
        <w:t>该项指标满分为1分，根据评分标准得1分</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3、部门绩效（满分45分，评价得分</w:t>
      </w:r>
      <w:r>
        <w:rPr>
          <w:rFonts w:hint="eastAsia" w:ascii="仿宋_GB2312" w:hAnsi="仿宋_GB2312" w:eastAsia="仿宋_GB2312" w:cs="仿宋_GB2312"/>
          <w:sz w:val="32"/>
          <w:szCs w:val="32"/>
          <w:highlight w:val="none"/>
          <w:lang w:val="en-US" w:eastAsia="zh-CN"/>
        </w:rPr>
        <w:t>45</w:t>
      </w:r>
      <w:r>
        <w:rPr>
          <w:rFonts w:hint="eastAsia" w:ascii="仿宋_GB2312" w:hAnsi="仿宋_GB2312" w:eastAsia="仿宋_GB2312" w:cs="仿宋_GB2312"/>
          <w:sz w:val="32"/>
          <w:szCs w:val="32"/>
          <w:highlight w:val="none"/>
        </w:rPr>
        <w:t>分）</w:t>
      </w:r>
      <w:bookmarkEnd w:id="49"/>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50" w:name="_Toc27107"/>
      <w:bookmarkStart w:id="51" w:name="_Toc40953084"/>
      <w:r>
        <w:rPr>
          <w:rFonts w:hint="eastAsia" w:ascii="仿宋_GB2312" w:hAnsi="仿宋_GB2312" w:eastAsia="仿宋_GB2312" w:cs="仿宋_GB2312"/>
          <w:sz w:val="32"/>
          <w:szCs w:val="32"/>
          <w:highlight w:val="none"/>
        </w:rPr>
        <w:t>（1）部门产出</w:t>
      </w:r>
      <w:bookmarkEnd w:id="50"/>
      <w:bookmarkEnd w:id="51"/>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①</w:t>
      </w:r>
      <w:r>
        <w:rPr>
          <w:rFonts w:hint="eastAsia" w:ascii="仿宋_GB2312" w:hAnsi="仿宋_GB2312" w:eastAsia="仿宋_GB2312" w:cs="仿宋_GB2312"/>
          <w:i w:val="0"/>
          <w:color w:val="000000"/>
          <w:kern w:val="0"/>
          <w:sz w:val="32"/>
          <w:szCs w:val="32"/>
          <w:highlight w:val="none"/>
          <w:u w:val="none"/>
          <w:lang w:val="en-US" w:eastAsia="zh-CN" w:bidi="ar"/>
        </w:rPr>
        <w:t>残疾人基层组织建设</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2022年本项目完成了东川区、石林县、宜良县、呈贡区、晋宁区、禄劝县、富民县、寻甸县、安宁市、嵩明县和阳宗海共计1601名在岗专职委员的补助发放工作；完成了基层残疾人工作者和残疾人专职委员培训工作。</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②残疾人康复服务</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①辅具采购工作。市本级采购辅具3185件。②委托第三方会计师事务所开展项目审计结算工作。经审计，2022年昆明市共有869名（1032人次）残疾儿童得到康复救助服务。③辅具仓库租用和委托代管工作。</w:t>
      </w:r>
    </w:p>
    <w:p>
      <w:pPr>
        <w:pStyle w:val="3"/>
        <w:keepNext w:val="0"/>
        <w:keepLines w:val="0"/>
        <w:pageBreakBefore w:val="0"/>
        <w:kinsoku/>
        <w:wordWrap/>
        <w:bidi w:val="0"/>
        <w:snapToGrid/>
        <w:spacing w:line="560" w:lineRule="exact"/>
        <w:ind w:left="0" w:leftChars="0" w:firstLine="640" w:firstLineChars="200"/>
        <w:rPr>
          <w:rFonts w:hint="eastAsia"/>
          <w:highlight w:val="none"/>
          <w:lang w:val="en-US" w:eastAsia="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2.25</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2.25</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③残疾人社会救助</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元旦春节走访慰问贫困残疾人6666户残疾人家庭、投入慰问资金199.98万元；2022年共计救助临时困难残疾人1964人（户），安排残疾人特殊困难临时救助经费420万元。</w:t>
      </w:r>
    </w:p>
    <w:p>
      <w:pPr>
        <w:pStyle w:val="3"/>
        <w:keepNext w:val="0"/>
        <w:keepLines w:val="0"/>
        <w:pageBreakBefore w:val="0"/>
        <w:kinsoku/>
        <w:wordWrap/>
        <w:bidi w:val="0"/>
        <w:snapToGrid/>
        <w:spacing w:line="560" w:lineRule="exact"/>
        <w:ind w:left="0" w:leftChars="0" w:firstLine="640" w:firstLineChars="200"/>
        <w:rPr>
          <w:rFonts w:hint="eastAsia"/>
          <w:highlight w:val="none"/>
          <w:lang w:val="en-US" w:eastAsia="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2.25</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2.25</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④残疾人“乡村振兴”工作</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下拨昆明市“乡村振兴”残疾人帮扶项目补助经费110万元，2022年共建立了2个“乡村振兴”残疾人帮扶示范基地，进行到户帮扶463户。</w:t>
      </w:r>
    </w:p>
    <w:p>
      <w:pPr>
        <w:pStyle w:val="3"/>
        <w:keepNext w:val="0"/>
        <w:keepLines w:val="0"/>
        <w:pageBreakBefore w:val="0"/>
        <w:kinsoku/>
        <w:wordWrap/>
        <w:bidi w:val="0"/>
        <w:snapToGrid/>
        <w:spacing w:line="560" w:lineRule="exact"/>
        <w:ind w:left="0" w:leftChars="0" w:firstLine="640" w:firstLineChars="200"/>
        <w:rPr>
          <w:rFonts w:hint="eastAsia"/>
          <w:highlight w:val="none"/>
          <w:lang w:val="en-US" w:eastAsia="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2.25</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2.25</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⑤残疾人就业服务</w:t>
      </w:r>
    </w:p>
    <w:p>
      <w:pPr>
        <w:pStyle w:val="3"/>
        <w:keepNext w:val="0"/>
        <w:keepLines w:val="0"/>
        <w:pageBreakBefore w:val="0"/>
        <w:kinsoku/>
        <w:wordWrap/>
        <w:bidi w:val="0"/>
        <w:snapToGrid/>
        <w:spacing w:line="560" w:lineRule="exact"/>
        <w:ind w:left="0" w:leftChars="0" w:firstLine="640" w:firstLineChars="200"/>
        <w:rPr>
          <w:rFonts w:hint="eastAsia" w:ascii="宋体" w:hAnsi="宋体" w:eastAsia="宋体" w:cs="宋体"/>
          <w:i w:val="0"/>
          <w:color w:val="000000"/>
          <w:kern w:val="0"/>
          <w:sz w:val="21"/>
          <w:szCs w:val="21"/>
          <w:highlight w:val="none"/>
          <w:u w:val="none"/>
          <w:lang w:val="en-US" w:eastAsia="zh-CN" w:bidi="ar"/>
        </w:rPr>
      </w:pPr>
      <w:r>
        <w:rPr>
          <w:rFonts w:hint="eastAsia" w:ascii="仿宋_GB2312" w:hAnsi="仿宋_GB2312" w:eastAsia="仿宋_GB2312" w:cs="仿宋_GB2312"/>
          <w:sz w:val="32"/>
          <w:szCs w:val="32"/>
          <w:highlight w:val="none"/>
          <w:lang w:val="en-US" w:eastAsia="zh-CN"/>
        </w:rPr>
        <w:t>（1）6个县市区残联完成残疾人就业专场招聘会。（2）完成对300慰问就业困难残疾人和集中安置残疾人企业职工活动。（3）10个县市区残联完成残疾人职业技能竞赛选拔工作。</w:t>
      </w:r>
    </w:p>
    <w:p>
      <w:pPr>
        <w:pStyle w:val="3"/>
        <w:keepNext w:val="0"/>
        <w:keepLines w:val="0"/>
        <w:pageBreakBefore w:val="0"/>
        <w:kinsoku/>
        <w:wordWrap/>
        <w:bidi w:val="0"/>
        <w:snapToGrid/>
        <w:spacing w:line="560" w:lineRule="exact"/>
        <w:ind w:left="0" w:leftChars="0" w:firstLine="640" w:firstLineChars="200"/>
        <w:rPr>
          <w:rFonts w:hint="eastAsia"/>
          <w:highlight w:val="none"/>
          <w:lang w:val="en-US" w:eastAsia="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⑥残疾人托养服务</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14.8万元用于委托第三方中介机构开展2022年残疾人托养服务机构中期检查和结题验收。实施昆明市2022年阳光家园计划——智力、精神和重度肢体残疾人托养服务项目，共完成2979人次的托养服务，超额完成年度任务。</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该项指标满分为2.25分，根据评分标准得2.25分。</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⑦残疾人文化体育服务</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1）刊出《昆明日报》专版6期；（2）昆明电视台手语新闻52期；（3）昆明广播电台《星星点灯》52期；（4）印制《昆明残疾人》杂志6期；（5）利用昆明市残联微信公众号做好信息发布；（6）残疾人宣传视频号（无障碍建设及残保金征收宣传）；（7）开展文化助残五个一及文明创建活动，为全市至少200名残疾儿童及其家庭提供“读一本书、看一次电影、游一次园、参观一次展览、参加一次文化活动”等文化助残活动，推动残疾人文化进社区、进家庭、进校园，围绕我们的节日开展主题活动；（8）建立残疾人艺术人才培养基地，扶持特殊艺术人才，打造特艺节目精品，为全国文艺汇演做好准备；（9）残疾人文化进社区行动，帮助残疾人走出家门、融入社会；（10）补助县区开展五个一及残疾人重要节日宣传活动。（11）补助县区开展节日宣传活动及文化助残五个一活动。（12）开展残疾人游泳集训项目及开展残疾人运动会</w:t>
      </w:r>
      <w:r>
        <w:rPr>
          <w:rFonts w:hint="eastAsia" w:ascii="仿宋_GB2312" w:hAnsi="仿宋_GB2312" w:eastAsia="仿宋_GB2312" w:cs="仿宋_GB2312"/>
          <w:sz w:val="32"/>
          <w:szCs w:val="32"/>
          <w:highlight w:val="none"/>
          <w:lang w:val="en-US" w:eastAsia="zh-Hans" w:bidi="ar-SA"/>
        </w:rPr>
        <w:t>及开展体育苗子选拔工作</w:t>
      </w:r>
      <w:r>
        <w:rPr>
          <w:rFonts w:hint="eastAsia" w:ascii="仿宋_GB2312" w:hAnsi="仿宋_GB2312" w:eastAsia="仿宋_GB2312" w:cs="仿宋_GB2312"/>
          <w:sz w:val="32"/>
          <w:szCs w:val="32"/>
          <w:highlight w:val="none"/>
          <w:lang w:val="en-US" w:eastAsia="zh-CN" w:bidi="ar-SA"/>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13"/>
        </w:numPr>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52" w:name="_Toc40953085"/>
      <w:bookmarkStart w:id="53" w:name="_Toc14061"/>
      <w:r>
        <w:rPr>
          <w:rFonts w:hint="eastAsia" w:ascii="仿宋_GB2312" w:hAnsi="仿宋_GB2312" w:eastAsia="仿宋_GB2312" w:cs="仿宋_GB2312"/>
          <w:sz w:val="32"/>
          <w:szCs w:val="32"/>
          <w:highlight w:val="none"/>
        </w:rPr>
        <w:t>部门效果</w:t>
      </w:r>
      <w:bookmarkEnd w:id="52"/>
      <w:bookmarkEnd w:id="53"/>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①助残新闻宣传工作</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val="en-US" w:eastAsia="zh-CN" w:bidi="ar-SA"/>
        </w:rPr>
      </w:pPr>
      <w:r>
        <w:rPr>
          <w:rFonts w:hint="default" w:ascii="仿宋_GB2312" w:hAnsi="仿宋_GB2312" w:eastAsia="仿宋_GB2312" w:cs="仿宋_GB2312"/>
          <w:sz w:val="32"/>
          <w:szCs w:val="32"/>
          <w:highlight w:val="none"/>
          <w:lang w:val="en-US" w:eastAsia="zh-CN" w:bidi="ar-SA"/>
        </w:rPr>
        <w:t>刊出《昆明日报》专版6期；昆明电视台手语新闻52期；昆明广播电台《星星点灯》52期；印制《昆明残疾人》杂志6期；利用昆明市残联微信公众号做好信息发布；残疾人宣传视频号（无障碍建设及残保金征收宣传）；开展文化助残五个一及文明创建活动，为全市至少200名残疾儿童及其家庭提供“读一本书、看一次电影、游一次园、参观一次展览、参加一次文化活动”等文化助残活动，推动残疾人文化进社区、进家庭、进校园，围绕我们的节日开展主题活动；建立残疾人艺术人才培养基地，扶持特殊艺术人才，打造特艺节目精品，为全国文艺汇演做好准备；残疾人文化进社区行动，帮助残疾人走出家门、融入社会；补助县区开展五个一及残疾人重要节日宣传活动。营造关心、理解、支持残疾人的浓厚社会氛围，为残疾人平等参与社会生活、共享经济社会发展成果创造更加有利的环境，营造良好的残疾人事业宣传舆论氛围。</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该项指标满分为4分，根据评分标准得4分。</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②举办全国助残日宣传活动</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联合云南省残联和官渡区残联于5月13日在翠湖春晓广场举行第三十一次“全国助残日”系列活动，300余人参加活动。</w:t>
      </w:r>
    </w:p>
    <w:p>
      <w:pPr>
        <w:pStyle w:val="3"/>
        <w:keepNext w:val="0"/>
        <w:keepLines w:val="0"/>
        <w:pageBreakBefore w:val="0"/>
        <w:kinsoku/>
        <w:wordWrap/>
        <w:bidi w:val="0"/>
        <w:snapToGrid/>
        <w:spacing w:line="560" w:lineRule="exact"/>
        <w:ind w:left="0" w:leftChars="0" w:firstLine="640" w:firstLineChars="200"/>
        <w:rPr>
          <w:rFonts w:hint="eastAsia"/>
          <w:highlight w:val="none"/>
          <w:lang w:val="en-US" w:eastAsia="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③残疾人信访维权工作</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昆明市残联系统共接待来访1140人，接听来电2163次，处理省残联、市信访局系统交办件18件、来信来电交办130件、来访信访件6件、受理市级12345热线交办件45条、处理信访协调会4起，全市各县（市）区共发放残疾人困难路费补助1.5万余元。</w:t>
      </w:r>
    </w:p>
    <w:p>
      <w:pPr>
        <w:pStyle w:val="3"/>
        <w:keepNext w:val="0"/>
        <w:keepLines w:val="0"/>
        <w:pageBreakBefore w:val="0"/>
        <w:kinsoku/>
        <w:wordWrap/>
        <w:bidi w:val="0"/>
        <w:snapToGrid/>
        <w:spacing w:line="560" w:lineRule="exact"/>
        <w:ind w:left="0" w:leftChars="0" w:firstLine="640" w:firstLineChars="200"/>
        <w:rPr>
          <w:rFonts w:hint="eastAsia"/>
          <w:highlight w:val="none"/>
          <w:lang w:val="en-US" w:eastAsia="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④残疾人教育工作</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2022年我市共投入助学补助资金362.6万元，资助残疾学生和残疾人子女1873人，青壮年文盲扫盲培训324人，共计补助人数为2197人。</w:t>
      </w:r>
    </w:p>
    <w:p>
      <w:pPr>
        <w:pStyle w:val="3"/>
        <w:keepNext w:val="0"/>
        <w:keepLines w:val="0"/>
        <w:pageBreakBefore w:val="0"/>
        <w:kinsoku/>
        <w:wordWrap/>
        <w:bidi w:val="0"/>
        <w:snapToGrid/>
        <w:spacing w:line="560" w:lineRule="exact"/>
        <w:ind w:left="0" w:leftChars="0" w:firstLine="640" w:firstLineChars="200"/>
        <w:rPr>
          <w:rFonts w:hint="eastAsia"/>
          <w:highlight w:val="none"/>
          <w:lang w:val="en-US" w:eastAsia="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⑤落实人大建议、政协提案及上级批示件</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落实人大建议、政协提案及上级批示件。2022年度昆明市残联办理人大主办件1条，政协提案2条，于2022年全部完成。</w:t>
      </w:r>
    </w:p>
    <w:p>
      <w:pPr>
        <w:pStyle w:val="3"/>
        <w:keepNext w:val="0"/>
        <w:keepLines w:val="0"/>
        <w:pageBreakBefore w:val="0"/>
        <w:kinsoku/>
        <w:wordWrap/>
        <w:bidi w:val="0"/>
        <w:snapToGrid/>
        <w:spacing w:line="560" w:lineRule="exact"/>
        <w:ind w:left="0" w:leftChars="0" w:firstLine="640" w:firstLineChars="200"/>
        <w:rPr>
          <w:rFonts w:hint="eastAsia"/>
          <w:highlight w:val="none"/>
          <w:lang w:eastAsia="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⑥满意度调查满意率</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bookmarkStart w:id="54" w:name="_Toc40953086"/>
      <w:bookmarkStart w:id="55" w:name="_Toc30370"/>
      <w:r>
        <w:rPr>
          <w:rFonts w:hint="eastAsia" w:ascii="仿宋_GB2312" w:hAnsi="仿宋_GB2312" w:eastAsia="仿宋_GB2312" w:cs="仿宋_GB2312"/>
          <w:sz w:val="32"/>
          <w:szCs w:val="32"/>
          <w:highlight w:val="none"/>
        </w:rPr>
        <w:t>为做好财政资金绩效评价工作，了解社会公众对202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年度市残联部门整体支出绩效的满意度，对本次评价项目进行问卷调查，</w:t>
      </w:r>
      <w:r>
        <w:rPr>
          <w:rFonts w:hint="eastAsia" w:ascii="仿宋_GB2312" w:hAnsi="仿宋_GB2312" w:eastAsia="仿宋_GB2312" w:cs="仿宋_GB2312"/>
          <w:sz w:val="32"/>
          <w:szCs w:val="32"/>
          <w:highlight w:val="none"/>
          <w:lang w:eastAsia="zh-CN"/>
        </w:rPr>
        <w:t>邀请市本级内部职工</w:t>
      </w:r>
      <w:r>
        <w:rPr>
          <w:rFonts w:hint="eastAsia" w:ascii="仿宋_GB2312" w:hAnsi="仿宋_GB2312" w:eastAsia="仿宋_GB2312" w:cs="仿宋_GB2312"/>
          <w:sz w:val="32"/>
          <w:szCs w:val="32"/>
          <w:highlight w:val="none"/>
          <w:lang w:val="en-US" w:eastAsia="zh-CN"/>
        </w:rPr>
        <w:t>进行评价，</w:t>
      </w:r>
      <w:r>
        <w:rPr>
          <w:rFonts w:hint="eastAsia" w:ascii="仿宋_GB2312" w:hAnsi="仿宋_GB2312" w:eastAsia="仿宋_GB2312" w:cs="仿宋_GB2312"/>
          <w:sz w:val="32"/>
          <w:szCs w:val="32"/>
          <w:highlight w:val="none"/>
        </w:rPr>
        <w:t>发放及回收问卷</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份，问卷群体包括：被服务对象、一般群众及内部职工，满意度得分为</w:t>
      </w:r>
      <w:r>
        <w:rPr>
          <w:rFonts w:hint="eastAsia" w:ascii="仿宋_GB2312" w:hAnsi="仿宋_GB2312" w:eastAsia="仿宋_GB2312" w:cs="仿宋_GB2312"/>
          <w:sz w:val="32"/>
          <w:szCs w:val="32"/>
          <w:highlight w:val="none"/>
          <w:lang w:val="en-US" w:eastAsia="zh-CN"/>
        </w:rPr>
        <w:t>95.2</w:t>
      </w:r>
      <w:r>
        <w:rPr>
          <w:rFonts w:hint="eastAsia" w:ascii="仿宋_GB2312" w:hAnsi="仿宋_GB2312" w:eastAsia="仿宋_GB2312" w:cs="仿宋_GB2312"/>
          <w:sz w:val="32"/>
          <w:szCs w:val="32"/>
          <w:highlight w:val="none"/>
        </w:rPr>
        <w:t>分。</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问卷调查显示，10个问题项中，“残疾人</w:t>
      </w:r>
      <w:r>
        <w:rPr>
          <w:rFonts w:hint="eastAsia" w:ascii="仿宋_GB2312" w:hAnsi="仿宋_GB2312" w:eastAsia="仿宋_GB2312" w:cs="仿宋_GB2312"/>
          <w:sz w:val="32"/>
          <w:szCs w:val="32"/>
          <w:highlight w:val="none"/>
          <w:lang w:eastAsia="zh-CN"/>
        </w:rPr>
        <w:t>乡村振兴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残疾人康复</w:t>
      </w:r>
      <w:r>
        <w:rPr>
          <w:rFonts w:hint="eastAsia" w:ascii="仿宋_GB2312" w:hAnsi="仿宋_GB2312" w:eastAsia="仿宋_GB2312" w:cs="仿宋_GB2312"/>
          <w:sz w:val="32"/>
          <w:szCs w:val="32"/>
          <w:highlight w:val="none"/>
        </w:rPr>
        <w:t>”2项满意度较其他</w:t>
      </w:r>
      <w:r>
        <w:rPr>
          <w:rFonts w:hint="eastAsia" w:ascii="仿宋_GB2312" w:hAnsi="仿宋_GB2312" w:eastAsia="仿宋_GB2312" w:cs="仿宋_GB2312"/>
          <w:sz w:val="32"/>
          <w:szCs w:val="32"/>
          <w:highlight w:val="none"/>
          <w:lang w:eastAsia="zh-CN"/>
        </w:rPr>
        <w:t>问</w:t>
      </w:r>
      <w:r>
        <w:rPr>
          <w:rFonts w:hint="eastAsia" w:ascii="仿宋_GB2312" w:hAnsi="仿宋_GB2312" w:eastAsia="仿宋_GB2312" w:cs="仿宋_GB2312"/>
          <w:sz w:val="32"/>
          <w:szCs w:val="32"/>
          <w:highlight w:val="none"/>
        </w:rPr>
        <w:t>项低。满意度较高的问项为“残疾人基层组织建设”、“残疾人</w:t>
      </w:r>
      <w:r>
        <w:rPr>
          <w:rFonts w:hint="eastAsia" w:ascii="仿宋_GB2312" w:hAnsi="仿宋_GB2312" w:eastAsia="仿宋_GB2312" w:cs="仿宋_GB2312"/>
          <w:sz w:val="32"/>
          <w:szCs w:val="32"/>
          <w:highlight w:val="none"/>
          <w:lang w:eastAsia="zh-CN"/>
        </w:rPr>
        <w:t>社会保障工作</w:t>
      </w:r>
      <w:r>
        <w:rPr>
          <w:rFonts w:hint="eastAsia" w:ascii="仿宋_GB2312" w:hAnsi="仿宋_GB2312" w:eastAsia="仿宋_GB2312" w:cs="仿宋_GB2312"/>
          <w:sz w:val="32"/>
          <w:szCs w:val="32"/>
          <w:highlight w:val="none"/>
        </w:rPr>
        <w:t>”、“昆明市残联在实施财务公开、厉行节约”，说明市残联在以上方面获得较多</w:t>
      </w:r>
      <w:r>
        <w:rPr>
          <w:rFonts w:hint="eastAsia" w:ascii="仿宋_GB2312" w:hAnsi="仿宋_GB2312" w:eastAsia="仿宋_GB2312" w:cs="仿宋_GB2312"/>
          <w:sz w:val="32"/>
          <w:szCs w:val="32"/>
          <w:highlight w:val="none"/>
          <w:lang w:eastAsia="zh-CN"/>
        </w:rPr>
        <w:t>职工</w:t>
      </w:r>
      <w:r>
        <w:rPr>
          <w:rFonts w:hint="eastAsia" w:ascii="仿宋_GB2312" w:hAnsi="仿宋_GB2312" w:eastAsia="仿宋_GB2312" w:cs="仿宋_GB2312"/>
          <w:sz w:val="32"/>
          <w:szCs w:val="32"/>
          <w:highlight w:val="none"/>
        </w:rPr>
        <w:t>的肯定。</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总之，市残联应该在强化残疾人</w:t>
      </w:r>
      <w:r>
        <w:rPr>
          <w:rFonts w:hint="eastAsia" w:ascii="仿宋_GB2312" w:hAnsi="仿宋_GB2312" w:eastAsia="仿宋_GB2312" w:cs="仿宋_GB2312"/>
          <w:sz w:val="32"/>
          <w:szCs w:val="32"/>
          <w:highlight w:val="none"/>
          <w:lang w:eastAsia="zh-CN"/>
        </w:rPr>
        <w:t>乡村振兴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残疾人康复服务</w:t>
      </w:r>
      <w:r>
        <w:rPr>
          <w:rFonts w:hint="eastAsia" w:ascii="仿宋_GB2312" w:hAnsi="仿宋_GB2312" w:eastAsia="仿宋_GB2312" w:cs="仿宋_GB2312"/>
          <w:sz w:val="32"/>
          <w:szCs w:val="32"/>
          <w:highlight w:val="none"/>
        </w:rPr>
        <w:t>等方面不断改进服务、创新工作方法和机制，从而提升残疾人工作的公共服务满意度。</w:t>
      </w:r>
    </w:p>
    <w:p>
      <w:pPr>
        <w:keepNext w:val="0"/>
        <w:keepLines w:val="0"/>
        <w:pageBreakBefore w:val="0"/>
        <w:kinsoku/>
        <w:wordWrap/>
        <w:bidi w:val="0"/>
        <w:snapToGrid/>
        <w:spacing w:line="560" w:lineRule="exact"/>
        <w:ind w:firstLine="640" w:firstLineChars="200"/>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昆明市残疾人联合会202</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年部门整体支出社会公众满意度调查问卷统计表</w:t>
      </w:r>
    </w:p>
    <w:tbl>
      <w:tblPr>
        <w:tblStyle w:val="88"/>
        <w:tblW w:w="0" w:type="auto"/>
        <w:jc w:val="center"/>
        <w:tblLayout w:type="fixed"/>
        <w:tblCellMar>
          <w:top w:w="0" w:type="dxa"/>
          <w:left w:w="108" w:type="dxa"/>
          <w:bottom w:w="0" w:type="dxa"/>
          <w:right w:w="108" w:type="dxa"/>
        </w:tblCellMar>
      </w:tblPr>
      <w:tblGrid>
        <w:gridCol w:w="1610"/>
        <w:gridCol w:w="659"/>
        <w:gridCol w:w="1380"/>
        <w:gridCol w:w="1005"/>
        <w:gridCol w:w="1035"/>
        <w:gridCol w:w="1260"/>
        <w:gridCol w:w="1696"/>
        <w:gridCol w:w="793"/>
      </w:tblGrid>
      <w:tr>
        <w:tblPrEx>
          <w:tblCellMar>
            <w:top w:w="0" w:type="dxa"/>
            <w:left w:w="108" w:type="dxa"/>
            <w:bottom w:w="0" w:type="dxa"/>
            <w:right w:w="108" w:type="dxa"/>
          </w:tblCellMar>
        </w:tblPrEx>
        <w:trPr>
          <w:wBefore w:w="0" w:type="dxa"/>
          <w:trHeight w:val="528" w:hRule="atLeast"/>
          <w:tblHeader/>
          <w:jc w:val="center"/>
        </w:trPr>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问卷题目及选项</w:t>
            </w: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项目</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b/>
                <w:bCs/>
                <w:color w:val="000000"/>
                <w:sz w:val="21"/>
                <w:szCs w:val="21"/>
                <w:highlight w:val="none"/>
                <w:lang w:val="en-US" w:eastAsia="zh-CN"/>
              </w:rPr>
            </w:pPr>
            <w:r>
              <w:rPr>
                <w:rFonts w:hint="eastAsia" w:ascii="仿宋_GB2312" w:hAnsi="仿宋_GB2312" w:eastAsia="仿宋_GB2312" w:cs="仿宋_GB2312"/>
                <w:b/>
                <w:bCs/>
                <w:color w:val="000000"/>
                <w:sz w:val="21"/>
                <w:szCs w:val="21"/>
                <w:highlight w:val="none"/>
              </w:rPr>
              <w:t>A（非常满意）</w:t>
            </w:r>
          </w:p>
        </w:tc>
        <w:tc>
          <w:tcPr>
            <w:tcW w:w="100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B（满意）</w:t>
            </w:r>
          </w:p>
        </w:tc>
        <w:tc>
          <w:tcPr>
            <w:tcW w:w="10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C（一般）</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D（不满意）</w:t>
            </w:r>
          </w:p>
        </w:tc>
        <w:tc>
          <w:tcPr>
            <w:tcW w:w="16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E（很不满意）</w:t>
            </w:r>
          </w:p>
        </w:tc>
        <w:tc>
          <w:tcPr>
            <w:tcW w:w="79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合计</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1.您对残疾人联合会的知晓情况是</w:t>
            </w:r>
            <w:r>
              <w:rPr>
                <w:rFonts w:hint="default"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 xml:space="preserve"> </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24</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6</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80</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20</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1.6</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9.6</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2.您认为该项目在做好残疾人基层组织建设，完善基层单位残疾人专职委员制度、完善基层培训制度方面做得如何</w:t>
            </w:r>
            <w:r>
              <w:rPr>
                <w:rFonts w:hint="default"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 xml:space="preserve"> </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23</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7</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75.67</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23.33</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w:t>
            </w:r>
            <w:r>
              <w:rPr>
                <w:rFonts w:hint="eastAsia" w:ascii="仿宋_GB2312" w:hAnsi="仿宋_GB2312" w:eastAsia="仿宋_GB2312" w:cs="仿宋_GB2312"/>
                <w:color w:val="000000"/>
                <w:sz w:val="21"/>
                <w:szCs w:val="21"/>
                <w:highlight w:val="none"/>
                <w:lang w:val="en-US" w:eastAsia="zh-CN"/>
              </w:rPr>
              <w:t>0</w:t>
            </w:r>
            <w:r>
              <w:rPr>
                <w:rFonts w:hint="eastAsia" w:ascii="仿宋_GB2312" w:hAnsi="仿宋_GB2312" w:eastAsia="仿宋_GB2312" w:cs="仿宋_GB2312"/>
                <w:color w:val="000000"/>
                <w:sz w:val="21"/>
                <w:szCs w:val="21"/>
                <w:highlight w:val="none"/>
              </w:rPr>
              <w:t>%</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7.67</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1.96</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9.63</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3.您认为该项目在开展残疾人康复服务，开展辅助器具（如假肢、助听器等）适配、实施精准康复方面做得如何：</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20</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66.67</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33.33</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6.67</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210" w:firstLineChars="100"/>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2.67</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9.34</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4.您认为该项目在残疾人社会保障工作，如养老、医疗保险补助、教育补助、困难残疾人临时补助等方面做得如何：</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23</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7</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76.67</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23.33</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rPr>
            </w:pPr>
            <w:r>
              <w:rPr>
                <w:rFonts w:hint="eastAsia" w:ascii="仿宋_GB2312" w:hAnsi="仿宋_GB2312" w:eastAsia="仿宋_GB2312" w:cs="仿宋_GB2312"/>
                <w:color w:val="000000"/>
                <w:sz w:val="21"/>
                <w:szCs w:val="21"/>
                <w:highlight w:val="none"/>
                <w:lang w:val="en-US" w:eastAsia="zh-CN"/>
              </w:rPr>
              <w:t>7.67</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210" w:firstLineChars="100"/>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2.33</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9.53</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5.您认为该项目在残疾人</w:t>
            </w:r>
            <w:r>
              <w:rPr>
                <w:rFonts w:hint="eastAsia" w:ascii="仿宋_GB2312" w:hAnsi="仿宋_GB2312" w:eastAsia="仿宋_GB2312" w:cs="仿宋_GB2312"/>
                <w:color w:val="000000"/>
                <w:sz w:val="21"/>
                <w:szCs w:val="21"/>
                <w:highlight w:val="none"/>
                <w:lang w:eastAsia="zh-CN"/>
              </w:rPr>
              <w:t>乡村振兴工作方面</w:t>
            </w:r>
            <w:r>
              <w:rPr>
                <w:rFonts w:hint="eastAsia" w:ascii="仿宋_GB2312" w:hAnsi="仿宋_GB2312" w:eastAsia="仿宋_GB2312" w:cs="仿宋_GB2312"/>
                <w:color w:val="000000"/>
                <w:sz w:val="21"/>
                <w:szCs w:val="21"/>
                <w:highlight w:val="none"/>
              </w:rPr>
              <w:t>，如建立</w:t>
            </w:r>
            <w:r>
              <w:rPr>
                <w:rFonts w:hint="eastAsia" w:ascii="仿宋_GB2312" w:hAnsi="仿宋_GB2312" w:eastAsia="仿宋_GB2312" w:cs="仿宋_GB2312"/>
                <w:color w:val="000000"/>
                <w:sz w:val="21"/>
                <w:szCs w:val="21"/>
                <w:highlight w:val="none"/>
                <w:lang w:eastAsia="zh-CN"/>
              </w:rPr>
              <w:t>乡村振兴残疾人帮扶</w:t>
            </w:r>
            <w:r>
              <w:rPr>
                <w:rFonts w:hint="eastAsia" w:ascii="仿宋_GB2312" w:hAnsi="仿宋_GB2312" w:eastAsia="仿宋_GB2312" w:cs="仿宋_GB2312"/>
                <w:color w:val="000000"/>
                <w:sz w:val="21"/>
                <w:szCs w:val="21"/>
                <w:highlight w:val="none"/>
              </w:rPr>
              <w:t>示范基地，带动残疾人实现就业及脱贫方面做得如何：</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21</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9</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70</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30</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2.4</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9.4</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6.您认为该项目在残疾人培训和就业，如残疾人就业培训及推荐工作，盲人保健按摩机构规范化管理等方面做得如何：</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22</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73.33</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26.67</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7.33</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2.14</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9.47</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7.您认为该项目在残疾人托养服务，建设“阳光家园”托养机构，为家庭困难的智力、精神和重度肢体残疾人开展托养服务方面做得如何：</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23</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7</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76.67</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23.33</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7.67</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210" w:firstLineChars="100"/>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2.33</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9.53</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8.您认为该项目在做好残疾人宣传文化体育工作，如开展残疾人文化进家庭“五个一”活动，残疾人体育健身机构建设，举办残疾人运动会等方面做得如何：</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22</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8</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73.33</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26.67</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7.33</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2.14</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9.47</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9.您认为该项目在做好12385</w:t>
            </w:r>
            <w:r>
              <w:rPr>
                <w:rFonts w:hint="eastAsia" w:ascii="仿宋_GB2312" w:hAnsi="仿宋_GB2312" w:eastAsia="仿宋_GB2312" w:cs="仿宋_GB2312"/>
                <w:color w:val="000000"/>
                <w:sz w:val="21"/>
                <w:szCs w:val="21"/>
                <w:highlight w:val="none"/>
                <w:lang w:eastAsia="zh-CN"/>
              </w:rPr>
              <w:t>热线</w:t>
            </w:r>
            <w:r>
              <w:rPr>
                <w:rFonts w:hint="eastAsia" w:ascii="仿宋_GB2312" w:hAnsi="仿宋_GB2312" w:eastAsia="仿宋_GB2312" w:cs="仿宋_GB2312"/>
                <w:color w:val="000000"/>
                <w:sz w:val="21"/>
                <w:szCs w:val="21"/>
                <w:highlight w:val="none"/>
              </w:rPr>
              <w:t>工作，加强残疾人信访维权、提供法律服务方面做得如何：</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25</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5</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83.33</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16.67</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8.33</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1.34</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9.67</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10.您认为昆明市残联在实施财务公开、厉行节约、制止奢侈浪费行为等方面做得如何：</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25</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5</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83.33</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16.67</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8.33</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1.34</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9.67</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合计</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228</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rPr>
            </w:pPr>
            <w:r>
              <w:rPr>
                <w:rFonts w:hint="eastAsia" w:ascii="仿宋_GB2312" w:hAnsi="仿宋_GB2312" w:eastAsia="仿宋_GB2312" w:cs="仿宋_GB2312"/>
                <w:color w:val="000000"/>
                <w:sz w:val="21"/>
                <w:szCs w:val="21"/>
                <w:highlight w:val="none"/>
                <w:lang w:val="en-US" w:eastAsia="zh-CN"/>
              </w:rPr>
              <w:t>72</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76</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24</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76</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210" w:firstLineChars="100"/>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19.2</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95.2</w:t>
            </w:r>
          </w:p>
        </w:tc>
      </w:tr>
      <w:tr>
        <w:tblPrEx>
          <w:tblCellMar>
            <w:top w:w="0" w:type="dxa"/>
            <w:left w:w="108" w:type="dxa"/>
            <w:bottom w:w="0" w:type="dxa"/>
            <w:right w:w="108" w:type="dxa"/>
          </w:tblCellMar>
        </w:tblPrEx>
        <w:trPr>
          <w:wBefore w:w="0" w:type="dxa"/>
          <w:trHeight w:val="339" w:hRule="atLeast"/>
          <w:jc w:val="center"/>
        </w:trPr>
        <w:tc>
          <w:tcPr>
            <w:tcW w:w="161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最终得分</w:t>
            </w:r>
          </w:p>
        </w:tc>
        <w:tc>
          <w:tcPr>
            <w:tcW w:w="7828"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95.2</w:t>
            </w:r>
          </w:p>
        </w:tc>
      </w:tr>
    </w:tbl>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bookmarkStart w:id="56" w:name="_Hlk73228148"/>
      <w:r>
        <w:rPr>
          <w:rFonts w:hint="eastAsia" w:ascii="仿宋_GB2312" w:hAnsi="仿宋_GB2312" w:eastAsia="仿宋_GB2312" w:cs="仿宋_GB2312"/>
          <w:sz w:val="32"/>
          <w:szCs w:val="32"/>
          <w:highlight w:val="none"/>
        </w:rPr>
        <w:t>3）可持续发展</w:t>
      </w:r>
      <w:bookmarkEnd w:id="54"/>
      <w:bookmarkEnd w:id="55"/>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①</w:t>
      </w:r>
      <w:r>
        <w:rPr>
          <w:rFonts w:hint="eastAsia" w:ascii="仿宋_GB2312" w:hAnsi="仿宋_GB2312" w:eastAsia="仿宋_GB2312" w:cs="仿宋_GB2312"/>
          <w:sz w:val="32"/>
          <w:szCs w:val="32"/>
          <w:highlight w:val="none"/>
        </w:rPr>
        <w:t>队伍建设情况</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全体人员按时按质按成各部门组织的业务培训。</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②</w:t>
      </w:r>
      <w:r>
        <w:rPr>
          <w:rFonts w:hint="eastAsia" w:ascii="仿宋_GB2312" w:hAnsi="仿宋_GB2312" w:eastAsia="仿宋_GB2312" w:cs="仿宋_GB2312"/>
          <w:sz w:val="32"/>
          <w:szCs w:val="32"/>
          <w:highlight w:val="none"/>
        </w:rPr>
        <w:t>信息共享、公开情况</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年度按规定时限和内容进行了预算、决算信息公开，绩效评价结果公开。预算绩效管理方面的工作在OA信息系统、公文交换系统实现信息共享。该项指标满分为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③</w:t>
      </w:r>
      <w:r>
        <w:rPr>
          <w:rFonts w:hint="eastAsia" w:ascii="仿宋_GB2312" w:hAnsi="仿宋_GB2312" w:eastAsia="仿宋_GB2312" w:cs="仿宋_GB2312"/>
          <w:sz w:val="32"/>
          <w:szCs w:val="32"/>
          <w:highlight w:val="none"/>
        </w:rPr>
        <w:t>长效管理创新情况</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长效管理机制方面，市残联已建立了内部控制管理制度，并较好执行。</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干部员工及基层残疾人联络员培训方面，建立了定期培训、考核机制。</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全面预算绩效管理方面，制定了预算绩效管理办法，绩效目标申报、绩效跟踪、项目资金核算、绩效评价、绩效报告公开、发现问题整改等全流程预算绩效管理执行有效。</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监督评价方面，制定了目标监督与内部审计机制，每年进行考核及审计。</w:t>
      </w:r>
    </w:p>
    <w:p>
      <w:pPr>
        <w:pStyle w:val="3"/>
        <w:keepNext w:val="0"/>
        <w:keepLines w:val="0"/>
        <w:pageBreakBefore w:val="0"/>
        <w:kinsoku/>
        <w:wordWrap/>
        <w:bidi w:val="0"/>
        <w:snapToGrid/>
        <w:spacing w:line="560" w:lineRule="exact"/>
        <w:ind w:left="0" w:leftChars="0" w:firstLine="640" w:firstLineChars="200"/>
        <w:rPr>
          <w:rFonts w:ascii="Arial Narrow" w:hAnsi="Arial Narrow" w:eastAsia="仿宋_GB2312"/>
          <w:sz w:val="32"/>
          <w:szCs w:val="32"/>
          <w:highlight w:val="none"/>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bookmarkEnd w:id="56"/>
    <w:p>
      <w:pPr>
        <w:keepNext w:val="0"/>
        <w:keepLines w:val="0"/>
        <w:pageBreakBefore w:val="0"/>
        <w:widowControl w:val="0"/>
        <w:kinsoku/>
        <w:wordWrap/>
        <w:overflowPunct/>
        <w:bidi w:val="0"/>
        <w:snapToGrid/>
        <w:spacing w:line="560" w:lineRule="exact"/>
        <w:ind w:firstLine="640" w:firstLineChars="200"/>
        <w:outlineLvl w:val="0"/>
        <w:rPr>
          <w:rFonts w:ascii="Arial Narrow" w:hAnsi="Arial Narrow" w:eastAsia="黑体"/>
          <w:bCs/>
          <w:kern w:val="44"/>
          <w:sz w:val="32"/>
          <w:szCs w:val="32"/>
          <w:highlight w:val="none"/>
          <w:lang w:val="zh-CN"/>
        </w:rPr>
      </w:pPr>
      <w:bookmarkStart w:id="57" w:name="_Toc17588"/>
      <w:r>
        <w:rPr>
          <w:rFonts w:ascii="Arial Narrow" w:hAnsi="Arial Narrow" w:eastAsia="黑体"/>
          <w:bCs/>
          <w:kern w:val="44"/>
          <w:sz w:val="32"/>
          <w:szCs w:val="32"/>
          <w:highlight w:val="none"/>
          <w:lang w:val="zh-CN"/>
        </w:rPr>
        <w:t>五、主要经验</w:t>
      </w:r>
      <w:bookmarkEnd w:id="57"/>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58" w:name="_Toc28120"/>
      <w:bookmarkStart w:id="59" w:name="_Hlk514320693"/>
      <w:r>
        <w:rPr>
          <w:rFonts w:ascii="Arial Narrow" w:hAnsi="Arial Narrow" w:eastAsia="楷体_GB2312"/>
          <w:sz w:val="32"/>
          <w:szCs w:val="32"/>
          <w:highlight w:val="none"/>
        </w:rPr>
        <w:t>（一）领导重视、组织得力</w:t>
      </w:r>
      <w:bookmarkEnd w:id="58"/>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预算绩效管理，是市残联认真落实市第十一次党代会，市委十一届六次全会和市两会确定的各项目标任务，全面贯彻</w:t>
      </w:r>
      <w:r>
        <w:rPr>
          <w:rFonts w:hint="eastAsia" w:ascii="仿宋_GB2312" w:hAnsi="仿宋_GB2312" w:eastAsia="仿宋_GB2312" w:cs="仿宋_GB2312"/>
          <w:sz w:val="32"/>
          <w:szCs w:val="32"/>
          <w:highlight w:val="none"/>
          <w:lang w:val="zh-CN"/>
        </w:rPr>
        <w:t>《昆明市“十三五”加快残疾人小康进程规划纲要》、《昆明市“十四五”加快残疾人小康进程规划纲要》、</w:t>
      </w:r>
      <w:r>
        <w:rPr>
          <w:rFonts w:hint="eastAsia" w:ascii="仿宋_GB2312" w:hAnsi="仿宋_GB2312" w:eastAsia="仿宋_GB2312" w:cs="仿宋_GB2312"/>
          <w:sz w:val="32"/>
          <w:szCs w:val="32"/>
          <w:highlight w:val="none"/>
        </w:rPr>
        <w:t>“基层党建创新提质年”各项任务，不断加强作风纪律建设，不断提升机关党建服务发展的能力，进一步提升残疾人康复、扶贫、就业、体育文化建设等领域的管理水平的重要抓手，单位领导高度重视，为此市残联专门成立了绩效评价小组，对市残联各处室、所属事业单位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各项目的预算投入、执行、产出、效果及满意度进行全方位的评价考核，考核后我单位还将做好发现问题的整改、绩效评价结果公开等应用环节，进一步完善预算绩效管理体系，通过夯实绩效自评的工作基础，及时总结经验，查找自身工作不足，逐步形成上下联动、预算资金管理、绩效管理与业务管理紧密结合的模式，为全面预算绩效工作开展提供有益指导。</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其次，市残联重视配合部门外部监督检查工作，如配合</w:t>
      </w:r>
      <w:r>
        <w:rPr>
          <w:rFonts w:hint="default" w:ascii="仿宋_GB2312" w:hAnsi="仿宋_GB2312" w:eastAsia="仿宋_GB2312" w:cs="仿宋_GB2312"/>
          <w:sz w:val="32"/>
          <w:szCs w:val="32"/>
          <w:highlight w:val="none"/>
        </w:rPr>
        <w:t>审计署</w:t>
      </w:r>
      <w:r>
        <w:rPr>
          <w:rFonts w:hint="eastAsia" w:ascii="仿宋_GB2312" w:hAnsi="仿宋_GB2312" w:eastAsia="仿宋_GB2312" w:cs="仿宋_GB2312"/>
          <w:sz w:val="32"/>
          <w:szCs w:val="32"/>
          <w:highlight w:val="none"/>
        </w:rPr>
        <w:t>驻昆明特派员办事处的审计工作，配合好市财政局的绩效再评价工作，并对审计、再评价发现的问题积极开展整改，落实整改措施，不断提升我单位绩效管理水平。</w:t>
      </w:r>
    </w:p>
    <w:p>
      <w:pPr>
        <w:keepNext w:val="0"/>
        <w:keepLines w:val="0"/>
        <w:pageBreakBefore w:val="0"/>
        <w:kinsoku/>
        <w:wordWrap/>
        <w:bidi w:val="0"/>
        <w:snapToGrid/>
        <w:spacing w:line="560" w:lineRule="exact"/>
        <w:ind w:firstLine="640" w:firstLineChars="200"/>
        <w:outlineLvl w:val="0"/>
        <w:rPr>
          <w:rFonts w:hint="eastAsia" w:ascii="Arial Narrow" w:hAnsi="Arial Narrow" w:eastAsia="楷体_GB2312"/>
          <w:sz w:val="32"/>
          <w:szCs w:val="32"/>
          <w:highlight w:val="none"/>
          <w:lang w:eastAsia="zh-CN"/>
        </w:rPr>
      </w:pPr>
      <w:bookmarkStart w:id="60" w:name="_Toc18319"/>
      <w:r>
        <w:rPr>
          <w:rFonts w:ascii="Arial Narrow" w:hAnsi="Arial Narrow" w:eastAsia="楷体_GB2312"/>
          <w:sz w:val="32"/>
          <w:szCs w:val="32"/>
          <w:highlight w:val="none"/>
        </w:rPr>
        <w:t>（二）各处</w:t>
      </w:r>
      <w:r>
        <w:rPr>
          <w:rFonts w:hint="eastAsia" w:ascii="Arial Narrow" w:hAnsi="Arial Narrow" w:eastAsia="楷体_GB2312"/>
          <w:sz w:val="32"/>
          <w:szCs w:val="32"/>
          <w:highlight w:val="none"/>
          <w:lang w:eastAsia="zh-CN"/>
        </w:rPr>
        <w:t>（室）</w:t>
      </w:r>
      <w:r>
        <w:rPr>
          <w:rFonts w:ascii="Arial Narrow" w:hAnsi="Arial Narrow" w:eastAsia="楷体_GB2312"/>
          <w:sz w:val="32"/>
          <w:szCs w:val="32"/>
          <w:highlight w:val="none"/>
        </w:rPr>
        <w:t>、</w:t>
      </w:r>
      <w:r>
        <w:rPr>
          <w:rFonts w:hint="eastAsia" w:ascii="Arial Narrow" w:hAnsi="Arial Narrow" w:eastAsia="楷体_GB2312"/>
          <w:sz w:val="32"/>
          <w:szCs w:val="32"/>
          <w:highlight w:val="none"/>
          <w:lang w:eastAsia="zh-CN"/>
        </w:rPr>
        <w:t>中心、</w:t>
      </w:r>
      <w:r>
        <w:rPr>
          <w:rFonts w:ascii="Arial Narrow" w:hAnsi="Arial Narrow" w:eastAsia="楷体_GB2312"/>
          <w:sz w:val="32"/>
          <w:szCs w:val="32"/>
          <w:highlight w:val="none"/>
        </w:rPr>
        <w:t>县</w:t>
      </w:r>
      <w:r>
        <w:rPr>
          <w:rFonts w:hint="eastAsia" w:ascii="Arial Narrow" w:hAnsi="Arial Narrow" w:eastAsia="楷体_GB2312"/>
          <w:sz w:val="32"/>
          <w:szCs w:val="32"/>
          <w:highlight w:val="none"/>
          <w:lang w:eastAsia="zh-CN"/>
        </w:rPr>
        <w:t>（市）</w:t>
      </w:r>
      <w:r>
        <w:rPr>
          <w:rFonts w:ascii="Arial Narrow" w:hAnsi="Arial Narrow" w:eastAsia="楷体_GB2312"/>
          <w:sz w:val="32"/>
          <w:szCs w:val="32"/>
          <w:highlight w:val="none"/>
        </w:rPr>
        <w:t>区残联给予配合与支持</w:t>
      </w:r>
      <w:bookmarkEnd w:id="60"/>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做好预算绩效管理，离不开各处</w:t>
      </w:r>
      <w:r>
        <w:rPr>
          <w:rFonts w:hint="eastAsia" w:ascii="仿宋_GB2312" w:hAnsi="仿宋_GB2312" w:eastAsia="仿宋_GB2312" w:cs="仿宋_GB2312"/>
          <w:sz w:val="32"/>
          <w:szCs w:val="32"/>
          <w:highlight w:val="none"/>
          <w:lang w:eastAsia="zh-CN"/>
        </w:rPr>
        <w:t>（室）</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区残联的支持和配合，市残联系统财政支出项目数量多，对下项目多，数据处理量特别大。因此，需要各业务处</w:t>
      </w:r>
      <w:r>
        <w:rPr>
          <w:rFonts w:hint="eastAsia" w:ascii="仿宋_GB2312" w:hAnsi="仿宋_GB2312" w:eastAsia="仿宋_GB2312" w:cs="仿宋_GB2312"/>
          <w:sz w:val="32"/>
          <w:szCs w:val="32"/>
          <w:highlight w:val="none"/>
          <w:lang w:eastAsia="zh-CN"/>
        </w:rPr>
        <w:t>（室）</w:t>
      </w:r>
      <w:r>
        <w:rPr>
          <w:rFonts w:hint="eastAsia" w:ascii="仿宋_GB2312" w:hAnsi="仿宋_GB2312" w:eastAsia="仿宋_GB2312" w:cs="仿宋_GB2312"/>
          <w:sz w:val="32"/>
          <w:szCs w:val="32"/>
          <w:highlight w:val="none"/>
        </w:rPr>
        <w:t>、下属单位、县</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区残联能高度领会预算绩效管理的业务实质和工作要求，及时跟进预算执行进度和业务成果统计分析，做好项目台账管理，将预算资金管理、绩效目标管理与业务管理有机结合，将管理端口前移，特别注重预算绩效目标申报和绩效跟踪，规范事前和事中控制，对预算执行中的偏差及时予以修正，做好全面预算绩效管理工作。</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61" w:name="_Toc19830"/>
      <w:r>
        <w:rPr>
          <w:rFonts w:ascii="Arial Narrow" w:hAnsi="Arial Narrow" w:eastAsia="楷体_GB2312"/>
          <w:sz w:val="32"/>
          <w:szCs w:val="32"/>
          <w:highlight w:val="none"/>
        </w:rPr>
        <w:t>（三）探索资金管理、绩效管理与业务管理相结合的机制</w:t>
      </w:r>
      <w:bookmarkEnd w:id="61"/>
    </w:p>
    <w:bookmarkEnd w:id="59"/>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面预算绩效管理，是一项综合、系统管理课题，应综合运用资金管理、进度管理、绩效管理、目标管理等多种手段，做好目标量化、统计跟踪、比较分析、效益分析等工作，建立资金管理、绩效管理与业务管理的联动机制，优化投入产出比，用较少的资金产生较大的效益，推动残联各项工作迈入科学化、制度化、流程化的轨道。</w:t>
      </w:r>
    </w:p>
    <w:p>
      <w:pPr>
        <w:keepNext w:val="0"/>
        <w:keepLines w:val="0"/>
        <w:pageBreakBefore w:val="0"/>
        <w:widowControl w:val="0"/>
        <w:kinsoku/>
        <w:wordWrap/>
        <w:overflowPunct/>
        <w:bidi w:val="0"/>
        <w:snapToGrid/>
        <w:spacing w:line="560" w:lineRule="exact"/>
        <w:ind w:firstLine="640" w:firstLineChars="200"/>
        <w:outlineLvl w:val="0"/>
        <w:rPr>
          <w:rFonts w:ascii="Arial Narrow" w:hAnsi="Arial Narrow" w:eastAsia="黑体"/>
          <w:bCs/>
          <w:kern w:val="44"/>
          <w:sz w:val="32"/>
          <w:szCs w:val="32"/>
          <w:highlight w:val="none"/>
          <w:lang w:val="zh-CN"/>
        </w:rPr>
      </w:pPr>
      <w:bookmarkStart w:id="62" w:name="_Toc2898"/>
      <w:r>
        <w:rPr>
          <w:rFonts w:ascii="Arial Narrow" w:hAnsi="Arial Narrow" w:eastAsia="黑体"/>
          <w:bCs/>
          <w:kern w:val="44"/>
          <w:sz w:val="32"/>
          <w:szCs w:val="32"/>
          <w:highlight w:val="none"/>
          <w:lang w:val="zh-CN"/>
        </w:rPr>
        <w:t>六、存在的问题</w:t>
      </w:r>
      <w:bookmarkEnd w:id="62"/>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63" w:name="_Toc2299"/>
      <w:bookmarkStart w:id="64" w:name="_Hlk514320903"/>
      <w:bookmarkStart w:id="65" w:name="OLE_LINK7"/>
      <w:r>
        <w:rPr>
          <w:rFonts w:ascii="Arial Narrow" w:hAnsi="Arial Narrow" w:eastAsia="楷体_GB2312"/>
          <w:sz w:val="32"/>
          <w:szCs w:val="32"/>
          <w:highlight w:val="none"/>
        </w:rPr>
        <w:t>（一）绩效目标设定方面应加强论证</w:t>
      </w:r>
      <w:bookmarkEnd w:id="63"/>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部门整体绩效目标设定，应体现出市残联对残疾人</w:t>
      </w:r>
      <w:r>
        <w:rPr>
          <w:rFonts w:hint="eastAsia" w:ascii="仿宋_GB2312" w:hAnsi="仿宋_GB2312" w:eastAsia="仿宋_GB2312" w:cs="仿宋_GB2312"/>
          <w:sz w:val="32"/>
          <w:szCs w:val="32"/>
          <w:highlight w:val="none"/>
          <w:lang w:eastAsia="zh-CN"/>
        </w:rPr>
        <w:t>“乡村振兴”</w:t>
      </w:r>
      <w:r>
        <w:rPr>
          <w:rFonts w:hint="eastAsia" w:ascii="仿宋_GB2312" w:hAnsi="仿宋_GB2312" w:eastAsia="仿宋_GB2312" w:cs="仿宋_GB2312"/>
          <w:sz w:val="32"/>
          <w:szCs w:val="32"/>
          <w:highlight w:val="none"/>
        </w:rPr>
        <w:t>、就业、康复、文化体育等方面改革的持续深化，体现出在新形势下运用“互联网+”</w:t>
      </w:r>
      <w:r>
        <w:rPr>
          <w:rFonts w:hint="default" w:ascii="仿宋_GB2312" w:hAnsi="仿宋_GB2312" w:eastAsia="仿宋_GB2312" w:cs="仿宋_GB2312"/>
          <w:sz w:val="32"/>
          <w:szCs w:val="32"/>
          <w:highlight w:val="none"/>
        </w:rPr>
        <w:t>更好地履行</w:t>
      </w:r>
      <w:r>
        <w:rPr>
          <w:rFonts w:hint="eastAsia" w:ascii="仿宋_GB2312" w:hAnsi="仿宋_GB2312" w:eastAsia="仿宋_GB2312" w:cs="仿宋_GB2312"/>
          <w:sz w:val="32"/>
          <w:szCs w:val="32"/>
          <w:highlight w:val="none"/>
        </w:rPr>
        <w:t>自身职责、提高行政服务能力和业务管理水平，因此，设定绩效目标要涵盖部门所有职责，产出数据要细化、要有质量标准、时效标准，要产生经济效益、社会效益，要体现出为广大残疾人服务的特色。</w:t>
      </w:r>
    </w:p>
    <w:p>
      <w:pPr>
        <w:keepNext w:val="0"/>
        <w:keepLines w:val="0"/>
        <w:pageBreakBefore w:val="0"/>
        <w:kinsoku/>
        <w:wordWrap/>
        <w:bidi w:val="0"/>
        <w:snapToGrid/>
        <w:spacing w:line="560" w:lineRule="exact"/>
        <w:ind w:firstLine="640" w:firstLineChars="200"/>
        <w:outlineLvl w:val="0"/>
        <w:rPr>
          <w:rFonts w:hint="eastAsia" w:ascii="Arial Narrow" w:hAnsi="Arial Narrow" w:eastAsia="楷体_GB2312"/>
          <w:sz w:val="32"/>
          <w:szCs w:val="32"/>
          <w:highlight w:val="none"/>
          <w:lang w:eastAsia="zh-CN"/>
        </w:rPr>
      </w:pPr>
      <w:bookmarkStart w:id="66" w:name="_Toc14454"/>
      <w:r>
        <w:rPr>
          <w:rFonts w:ascii="Arial Narrow" w:hAnsi="Arial Narrow" w:eastAsia="楷体_GB2312"/>
          <w:sz w:val="32"/>
          <w:szCs w:val="32"/>
          <w:highlight w:val="none"/>
        </w:rPr>
        <w:t>（二）对下资金</w:t>
      </w:r>
      <w:bookmarkEnd w:id="66"/>
      <w:r>
        <w:rPr>
          <w:rFonts w:hint="eastAsia" w:ascii="Arial Narrow" w:hAnsi="Arial Narrow" w:eastAsia="楷体_GB2312"/>
          <w:sz w:val="32"/>
          <w:szCs w:val="32"/>
          <w:highlight w:val="none"/>
          <w:lang w:eastAsia="zh-CN"/>
        </w:rPr>
        <w:t>拨付不能及时到达县区</w:t>
      </w:r>
    </w:p>
    <w:bookmarkEnd w:id="64"/>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目前，昆明市残联每年有大量的项目资金对下拨付，一般由市残联、市财政局联合下发文件，文件中已明确列示绩效目标，但资金下达县区残联后，主要存在以下几种现象：县区财政拨付至县区残联时间滞后、专项资金被当地所统筹使用、项目资金在当年无法100%执行出现较大结余、市残联验收审核滞后导致专项资金无法支付，这样会造成财政资金在</w:t>
      </w:r>
      <w:r>
        <w:rPr>
          <w:rFonts w:hint="default" w:ascii="仿宋_GB2312" w:hAnsi="仿宋_GB2312" w:eastAsia="仿宋_GB2312" w:cs="仿宋_GB2312"/>
          <w:sz w:val="32"/>
          <w:szCs w:val="32"/>
          <w:highlight w:val="none"/>
        </w:rPr>
        <w:t>一段时间内</w:t>
      </w:r>
      <w:r>
        <w:rPr>
          <w:rFonts w:hint="eastAsia" w:ascii="仿宋_GB2312" w:hAnsi="仿宋_GB2312" w:eastAsia="仿宋_GB2312" w:cs="仿宋_GB2312"/>
          <w:sz w:val="32"/>
          <w:szCs w:val="32"/>
          <w:highlight w:val="none"/>
        </w:rPr>
        <w:t>闲置或使用效率不高。市残联对上述问题缺乏制约机制，对下资金延伸调查缺少制度依据。</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67" w:name="_Toc1552"/>
      <w:r>
        <w:rPr>
          <w:rFonts w:ascii="Arial Narrow" w:hAnsi="Arial Narrow" w:eastAsia="楷体_GB2312"/>
          <w:sz w:val="32"/>
          <w:szCs w:val="32"/>
          <w:highlight w:val="none"/>
        </w:rPr>
        <w:t>（三）个别项目管理机制不尽合理、补助标准过低，降低基层单位的积极性</w:t>
      </w:r>
      <w:bookmarkEnd w:id="67"/>
    </w:p>
    <w:p>
      <w:pPr>
        <w:keepNext w:val="0"/>
        <w:keepLines w:val="0"/>
        <w:pageBreakBefore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残联项目资金，存在小、散、对下项目多等特点。基层残疾人专职委员每月市级补助标准150元/月人，县区补助标准75元/月人，合计225元/月人，该标准是根据《关于印发昆明市基层残疾人组织规范化建设实施方案的通知》（昆残工委发〔2014〕2号）文件精神制定的，该补助标准远低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年昆明市最低工资标准，也未考虑物价上涨因素，导致基层联络员工资积极性不高。</w:t>
      </w:r>
      <w:r>
        <w:rPr>
          <w:rFonts w:hint="default" w:ascii="Times New Roman" w:hAnsi="Times New Roman" w:eastAsia="仿宋_GB2312" w:cs="Times New Roman"/>
          <w:sz w:val="32"/>
          <w:szCs w:val="32"/>
          <w:highlight w:val="none"/>
          <w:lang w:eastAsia="zh-CN"/>
        </w:rPr>
        <w:t>根据</w:t>
      </w:r>
      <w:r>
        <w:rPr>
          <w:rFonts w:hint="default" w:ascii="Times New Roman" w:hAnsi="Times New Roman" w:eastAsia="仿宋_GB2312" w:cs="Times New Roman"/>
          <w:sz w:val="32"/>
          <w:szCs w:val="32"/>
          <w:highlight w:val="none"/>
        </w:rPr>
        <w:t>《关于对昆明市残疾人参加城乡居民基本医疗保险个人缴费部分给予全额补助的通知》（昆残发〔2021〕30号）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昆明市残疾人参加城乡居民基本医疗保险个人缴费部分给予全额补助</w:t>
      </w:r>
      <w:r>
        <w:rPr>
          <w:rFonts w:hint="default" w:ascii="Times New Roman" w:hAnsi="Times New Roman" w:eastAsia="仿宋_GB2312" w:cs="Times New Roman"/>
          <w:sz w:val="32"/>
          <w:szCs w:val="32"/>
          <w:highlight w:val="none"/>
          <w:lang w:eastAsia="zh-CN"/>
        </w:rPr>
        <w:t>的政策自</w:t>
      </w:r>
      <w:r>
        <w:rPr>
          <w:rFonts w:hint="default" w:ascii="Times New Roman" w:hAnsi="Times New Roman" w:eastAsia="仿宋_GB2312" w:cs="Times New Roman"/>
          <w:sz w:val="32"/>
          <w:szCs w:val="32"/>
          <w:highlight w:val="none"/>
          <w:lang w:val="en-US" w:eastAsia="zh-CN"/>
        </w:rPr>
        <w:t>2022年首次执行，可能出现基层工作人员对代缴流程不熟悉，广大残疾人群体对相关政策不熟悉的问题。</w:t>
      </w:r>
    </w:p>
    <w:bookmarkEnd w:id="65"/>
    <w:p>
      <w:pPr>
        <w:keepNext w:val="0"/>
        <w:keepLines w:val="0"/>
        <w:pageBreakBefore w:val="0"/>
        <w:widowControl w:val="0"/>
        <w:kinsoku/>
        <w:wordWrap/>
        <w:overflowPunct/>
        <w:bidi w:val="0"/>
        <w:snapToGrid/>
        <w:spacing w:line="560" w:lineRule="exact"/>
        <w:ind w:firstLine="640" w:firstLineChars="200"/>
        <w:outlineLvl w:val="0"/>
        <w:rPr>
          <w:rFonts w:ascii="Arial Narrow" w:hAnsi="Arial Narrow" w:eastAsia="黑体"/>
          <w:bCs/>
          <w:kern w:val="44"/>
          <w:sz w:val="32"/>
          <w:szCs w:val="32"/>
          <w:highlight w:val="none"/>
          <w:lang w:val="zh-CN"/>
        </w:rPr>
      </w:pPr>
      <w:bookmarkStart w:id="68" w:name="_Toc18638"/>
      <w:r>
        <w:rPr>
          <w:rFonts w:ascii="Arial Narrow" w:hAnsi="Arial Narrow" w:eastAsia="黑体"/>
          <w:bCs/>
          <w:kern w:val="44"/>
          <w:sz w:val="32"/>
          <w:szCs w:val="32"/>
          <w:highlight w:val="none"/>
          <w:lang w:val="zh-CN"/>
        </w:rPr>
        <w:t>七、改进措施和建议</w:t>
      </w:r>
      <w:bookmarkEnd w:id="68"/>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69" w:name="_Toc32483"/>
      <w:bookmarkStart w:id="70" w:name="_Toc40953096"/>
      <w:bookmarkStart w:id="71" w:name="_Hlk514321036"/>
      <w:r>
        <w:rPr>
          <w:rFonts w:ascii="Arial Narrow" w:hAnsi="Arial Narrow" w:eastAsia="楷体_GB2312"/>
          <w:sz w:val="32"/>
          <w:szCs w:val="32"/>
          <w:highlight w:val="none"/>
        </w:rPr>
        <w:t>（一）改进绩效管理工作的一些措施</w:t>
      </w:r>
      <w:bookmarkEnd w:id="69"/>
      <w:bookmarkEnd w:id="70"/>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年，改进绩效管理工作的措施如下：</w:t>
      </w:r>
    </w:p>
    <w:p>
      <w:pPr>
        <w:pStyle w:val="2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加强培训。对于预算绩效管理工作，各单位自上而下都应该加强绩效管理思想的教育和培训，通过培训，统一绩效管理工作的思想，牢固树立绩效意识，使绩效目标成为衡量工作好坏的准绳和标尺。</w:t>
      </w:r>
      <w:r>
        <w:rPr>
          <w:rFonts w:hint="default" w:ascii="Times New Roman" w:hAnsi="Times New Roman" w:eastAsia="仿宋_GB2312" w:cs="Times New Roman"/>
          <w:sz w:val="32"/>
          <w:szCs w:val="32"/>
          <w:highlight w:val="none"/>
        </w:rPr>
        <w:t>研究解决规范基层残联工作中存在的问题，加强信息沟通、个案指导、教育培训等行之有效的活动，不断规范基层残联的服务工作。</w:t>
      </w:r>
      <w:r>
        <w:rPr>
          <w:rFonts w:hint="default" w:ascii="Times New Roman" w:hAnsi="Times New Roman" w:eastAsia="仿宋_GB2312" w:cs="Times New Roman"/>
          <w:sz w:val="32"/>
          <w:szCs w:val="32"/>
          <w:highlight w:val="none"/>
          <w:lang w:eastAsia="zh-CN"/>
        </w:rPr>
        <w:t>在条件允许的情况下，</w:t>
      </w:r>
      <w:r>
        <w:rPr>
          <w:rFonts w:hint="default" w:ascii="Times New Roman" w:hAnsi="Times New Roman" w:eastAsia="仿宋_GB2312" w:cs="Times New Roman"/>
          <w:sz w:val="32"/>
          <w:szCs w:val="32"/>
          <w:highlight w:val="none"/>
          <w:lang w:val="en-US" w:eastAsia="zh-CN"/>
        </w:rPr>
        <w:t>积极组织学习培训，充实基层工作力量，组织实施好残疾人医疗保险补助工作，协助残疾人便捷办理相关手续。</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制度建设。绩效管理制度建设，是大多数单位的薄弱环节，建议单位从工作实际出发，建立健全符合绩效管理要求的各项制度、办法，如绩效目标申报流程、绩效跟踪办法、绩效评价流程、绩效报告公开及整改等，用于指导绩效管理工作的实践。</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项目申报环节各项文件准备工作。从绩效目标申报中，可以发现项目申报管理存在文件资料的薄弱环节，应逐步加以改善。可在以下几个方面入手：一是项目立项文件、制度清单、权力清单梳理，做到依法、合规；二是制定项目中长期目标（如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五目标、三年中期目标）、年度工作计划（方案）；三是建立组织机构，如成立项目工作领导小组；四是建立项目相关绩效管理、责任考核、打分管理办法等；五是制定项目增收节支相关制度措施。</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对项目绩效的监督和考核。绩效监督与考核工作，应由专门的部门执行，如财务部门、纪检部门等，并将各科室的绩效管理情况纳入年度目标考核范围，与年度奖励挂钩，督促各项目执行处室做好绩效管理工作。</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对项目的痕迹资料管理。项目台账管理，是一项系统工程，绩效管理工作的好与坏、项目成果的真实与否，从项目台账资料中可以看出。建议各项目实施单位、处室重视台账管理工作，由专人管理，设置项目台账目录，将制度、合同、检查、考核、总结、新闻简报等各项工作痕迹资料分类归档，妥善保管。</w:t>
      </w:r>
    </w:p>
    <w:p>
      <w:pPr>
        <w:pStyle w:val="2"/>
        <w:keepNext w:val="0"/>
        <w:keepLines w:val="0"/>
        <w:pageBreakBefore w:val="0"/>
        <w:kinsoku/>
        <w:wordWrap/>
        <w:bidi w:val="0"/>
        <w:snapToGrid/>
        <w:spacing w:line="560" w:lineRule="exact"/>
        <w:ind w:firstLine="640" w:firstLineChars="200"/>
        <w:rPr>
          <w:rFonts w:hint="eastAsia" w:eastAsia="仿宋_GB2312"/>
          <w:highlight w:val="none"/>
          <w:lang w:val="en-US" w:eastAsia="zh-CN"/>
        </w:rPr>
      </w:pPr>
      <w:r>
        <w:rPr>
          <w:rFonts w:hint="eastAsia" w:ascii="仿宋_GB2312" w:hAnsi="仿宋_GB2312" w:eastAsia="仿宋_GB2312" w:cs="仿宋_GB2312"/>
          <w:sz w:val="32"/>
          <w:szCs w:val="32"/>
          <w:highlight w:val="none"/>
          <w:lang w:val="en-US" w:eastAsia="zh-CN"/>
        </w:rPr>
        <w:t>6.加强与各县（市）区的联系。与各县（市）区政府、财政及残联部门保持紧密联系，督促惠残资金按时按量发放到残疾人手中。</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72" w:name="_Toc7913"/>
      <w:r>
        <w:rPr>
          <w:rFonts w:ascii="Arial Narrow" w:hAnsi="Arial Narrow" w:eastAsia="楷体_GB2312"/>
          <w:sz w:val="32"/>
          <w:szCs w:val="32"/>
          <w:highlight w:val="none"/>
        </w:rPr>
        <w:t>（二）做好对各项制度的梳理和数据更新</w:t>
      </w:r>
      <w:bookmarkEnd w:id="72"/>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残联的政策文件比较多，比如残疾人“两补”（困难残疾人生活补贴、重度残疾人护理补贴）由民政局牵头、残联协助，教育补助由残联、教育部门、扶贫部门多个部门共同实施，政策多头出具，容易导致补助政策的重叠，如残疾人高中在校生，同时属于建档立卡户，这样会同时符合残疾人教育补助和贫困户教育补助，造成补助重叠，因此要对照残联、民政、教育、老龄委、妇联等部门相关补助政策进行对比梳理，查找容易引起补助重叠的政策，进行梳理修订，以指导残联工作的实践。</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其次，数据应及时更新，每年定期对残疾人的数据库与补助名单进行比对，做好补助对象的增减核实工作，把各项补助事项做扎实，减少多发、漏发的情况。</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73" w:name="_Toc113"/>
      <w:r>
        <w:rPr>
          <w:rFonts w:ascii="Arial Narrow" w:hAnsi="Arial Narrow" w:eastAsia="楷体_GB2312"/>
          <w:sz w:val="32"/>
          <w:szCs w:val="32"/>
          <w:highlight w:val="none"/>
        </w:rPr>
        <w:t>（三）做好对下资金的监督</w:t>
      </w:r>
      <w:bookmarkEnd w:id="73"/>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残联对下资金项目较多，资金来源复杂，本次评价，对202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年对下资金进行了统计，经对14个县</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区残联申报的项目资金收支情况进行了汇总分析，总的来看，数据统计量较大，对于资金监管来讲，因项目小而散的特点，监管存在困难。对此，建议如下：</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首先，做好项目资金收支核算，对下项目以“文号+名称”的形式进行会计核算，以明晰项目的收、支、结余情况。</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其次，定期进行效益和资金使用情况追踪，便于市残联适时了解项目进度及产出情况，对发现的问题及时</w:t>
      </w:r>
      <w:r>
        <w:rPr>
          <w:rFonts w:hint="default" w:ascii="仿宋_GB2312" w:hAnsi="仿宋_GB2312" w:eastAsia="仿宋_GB2312" w:cs="仿宋_GB2312"/>
          <w:sz w:val="32"/>
          <w:szCs w:val="32"/>
          <w:highlight w:val="none"/>
        </w:rPr>
        <w:t>做出</w:t>
      </w:r>
      <w:r>
        <w:rPr>
          <w:rFonts w:hint="eastAsia" w:ascii="仿宋_GB2312" w:hAnsi="仿宋_GB2312" w:eastAsia="仿宋_GB2312" w:cs="仿宋_GB2312"/>
          <w:sz w:val="32"/>
          <w:szCs w:val="32"/>
          <w:highlight w:val="none"/>
        </w:rPr>
        <w:t>调整，体现绩效管理的事中控制，同时对县区残联工作也是一种督促。</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再次，根据资金下达后各个项目的执行情况、效果情况，对政策进行深入思考，提出更好的施政思路，让项目资金用到实处，真正发挥应有的效益。</w:t>
      </w:r>
      <w:bookmarkEnd w:id="71"/>
      <w:bookmarkStart w:id="74" w:name="_Hlk513724048"/>
    </w:p>
    <w:p>
      <w:pPr>
        <w:keepNext w:val="0"/>
        <w:keepLines w:val="0"/>
        <w:pageBreakBefore w:val="0"/>
        <w:widowControl w:val="0"/>
        <w:kinsoku/>
        <w:wordWrap/>
        <w:overflowPunct/>
        <w:bidi w:val="0"/>
        <w:snapToGrid/>
        <w:spacing w:line="560" w:lineRule="exact"/>
        <w:ind w:firstLine="560" w:firstLineChars="200"/>
        <w:rPr>
          <w:rFonts w:hint="eastAsia" w:ascii="Arial Narrow" w:hAnsi="Arial Narrow" w:eastAsia="楷体_GB2312" w:cs="仿宋_GB2312"/>
          <w:sz w:val="28"/>
          <w:szCs w:val="28"/>
          <w:highlight w:val="none"/>
          <w:lang w:val="en-US" w:eastAsia="zh-CN"/>
        </w:rPr>
      </w:pPr>
      <w:r>
        <w:rPr>
          <w:rFonts w:hint="eastAsia" w:ascii="Arial Narrow" w:hAnsi="Arial Narrow" w:eastAsia="楷体_GB2312" w:cs="仿宋_GB2312"/>
          <w:sz w:val="28"/>
          <w:szCs w:val="28"/>
          <w:highlight w:val="none"/>
          <w:lang w:val="en-US" w:eastAsia="zh-CN"/>
        </w:rPr>
        <w:t xml:space="preserve"> </w:t>
      </w:r>
    </w:p>
    <w:bookmarkEnd w:id="74"/>
    <w:p>
      <w:pPr>
        <w:keepNext w:val="0"/>
        <w:keepLines w:val="0"/>
        <w:pageBreakBefore w:val="0"/>
        <w:widowControl w:val="0"/>
        <w:kinsoku/>
        <w:wordWrap/>
        <w:overflowPunct/>
        <w:bidi w:val="0"/>
        <w:snapToGrid/>
        <w:spacing w:line="560" w:lineRule="exact"/>
        <w:rPr>
          <w:rFonts w:ascii="Arial Narrow" w:hAnsi="Arial Narrow" w:eastAsia="仿宋_GB2312"/>
          <w:sz w:val="28"/>
          <w:szCs w:val="28"/>
          <w:highlight w:val="none"/>
        </w:rPr>
      </w:pPr>
    </w:p>
    <w:p>
      <w:pPr>
        <w:pStyle w:val="2"/>
      </w:pPr>
    </w:p>
    <w:p>
      <w:pPr>
        <w:keepNext w:val="0"/>
        <w:keepLines w:val="0"/>
        <w:pageBreakBefore w:val="0"/>
        <w:widowControl w:val="0"/>
        <w:kinsoku/>
        <w:wordWrap/>
        <w:overflowPunct/>
        <w:bidi w:val="0"/>
        <w:snapToGrid/>
        <w:spacing w:line="560" w:lineRule="exact"/>
        <w:ind w:firstLine="6160" w:firstLineChars="2200"/>
        <w:rPr>
          <w:rFonts w:ascii="Arial Narrow" w:hAnsi="Arial Narrow" w:eastAsia="仿宋_GB2312"/>
          <w:sz w:val="28"/>
          <w:szCs w:val="28"/>
          <w:highlight w:val="none"/>
        </w:rPr>
      </w:pPr>
      <w:r>
        <w:rPr>
          <w:rFonts w:ascii="Arial Narrow" w:hAnsi="Arial Narrow" w:eastAsia="仿宋_GB2312"/>
          <w:sz w:val="28"/>
          <w:szCs w:val="28"/>
          <w:highlight w:val="none"/>
        </w:rPr>
        <w:t>昆明市残疾人联合会</w:t>
      </w:r>
    </w:p>
    <w:p>
      <w:pPr>
        <w:keepNext w:val="0"/>
        <w:keepLines w:val="0"/>
        <w:pageBreakBefore w:val="0"/>
        <w:widowControl w:val="0"/>
        <w:kinsoku/>
        <w:wordWrap/>
        <w:overflowPunct/>
        <w:bidi w:val="0"/>
        <w:snapToGrid/>
        <w:spacing w:line="560" w:lineRule="exact"/>
        <w:ind w:firstLine="660"/>
        <w:rPr>
          <w:rFonts w:ascii="Arial Narrow" w:hAnsi="Arial Narrow" w:eastAsia="仿宋_GB2312"/>
          <w:sz w:val="28"/>
          <w:szCs w:val="28"/>
          <w:highlight w:val="none"/>
        </w:rPr>
      </w:pPr>
      <w:r>
        <w:rPr>
          <w:rFonts w:ascii="Arial Narrow" w:hAnsi="Arial Narrow" w:eastAsia="仿宋_GB2312"/>
          <w:sz w:val="28"/>
          <w:szCs w:val="28"/>
          <w:highlight w:val="none"/>
        </w:rPr>
        <w:t xml:space="preserve">                                </w:t>
      </w:r>
      <w:r>
        <w:rPr>
          <w:rFonts w:hint="eastAsia" w:ascii="Arial Narrow" w:hAnsi="Arial Narrow" w:eastAsia="仿宋_GB2312"/>
          <w:sz w:val="28"/>
          <w:szCs w:val="28"/>
          <w:highlight w:val="none"/>
          <w:lang w:val="en-US" w:eastAsia="zh-CN"/>
        </w:rPr>
        <w:t xml:space="preserve">         </w:t>
      </w:r>
      <w:r>
        <w:rPr>
          <w:rFonts w:ascii="Arial Narrow" w:hAnsi="Arial Narrow" w:eastAsia="仿宋_GB2312"/>
          <w:sz w:val="28"/>
          <w:szCs w:val="28"/>
          <w:highlight w:val="none"/>
        </w:rPr>
        <w:t xml:space="preserve">  20</w:t>
      </w:r>
      <w:r>
        <w:rPr>
          <w:rFonts w:hint="eastAsia" w:ascii="Arial Narrow" w:hAnsi="Arial Narrow" w:eastAsia="仿宋_GB2312"/>
          <w:sz w:val="28"/>
          <w:szCs w:val="28"/>
          <w:highlight w:val="none"/>
        </w:rPr>
        <w:t>2</w:t>
      </w:r>
      <w:r>
        <w:rPr>
          <w:rFonts w:hint="eastAsia" w:ascii="Arial Narrow" w:hAnsi="Arial Narrow" w:eastAsia="仿宋_GB2312"/>
          <w:sz w:val="28"/>
          <w:szCs w:val="28"/>
          <w:highlight w:val="none"/>
          <w:lang w:val="en-US" w:eastAsia="zh-CN"/>
        </w:rPr>
        <w:t>3</w:t>
      </w:r>
      <w:r>
        <w:rPr>
          <w:rFonts w:ascii="Arial Narrow" w:hAnsi="Arial Narrow" w:eastAsia="仿宋_GB2312"/>
          <w:sz w:val="28"/>
          <w:szCs w:val="28"/>
          <w:highlight w:val="none"/>
        </w:rPr>
        <w:t>年5月2</w:t>
      </w:r>
      <w:r>
        <w:rPr>
          <w:rFonts w:hint="eastAsia" w:ascii="Arial Narrow" w:hAnsi="Arial Narrow" w:eastAsia="仿宋_GB2312"/>
          <w:sz w:val="28"/>
          <w:szCs w:val="28"/>
          <w:highlight w:val="none"/>
          <w:lang w:val="en-US" w:eastAsia="zh-CN"/>
        </w:rPr>
        <w:t>3</w:t>
      </w:r>
      <w:r>
        <w:rPr>
          <w:rFonts w:ascii="Arial Narrow" w:hAnsi="Arial Narrow" w:eastAsia="仿宋_GB2312"/>
          <w:sz w:val="28"/>
          <w:szCs w:val="28"/>
          <w:highlight w:val="none"/>
        </w:rPr>
        <w:t>日</w:t>
      </w:r>
    </w:p>
    <w:sectPr>
      <w:pgSz w:w="11906" w:h="16838"/>
      <w:pgMar w:top="2098" w:right="1531" w:bottom="1984" w:left="1531" w:header="851" w:footer="992" w:gutter="0"/>
      <w:cols w:space="720" w:num="1"/>
      <w:docGrid w:type="linesAndChar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rPr>
      <w:t>2</w:t>
    </w:r>
    <w:r>
      <w:fldChar w:fldCharType="end"/>
    </w: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rPr>
      <w:t>3</w:t>
    </w:r>
    <w:r>
      <w:fldChar w:fldCharType="end"/>
    </w: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280" w:firstLineChars="100"/>
      <w:jc w:val="lef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28"/>
        <w:szCs w:val="28"/>
      </w:rPr>
      <w:t>-</w:t>
    </w:r>
  </w:p>
  <w:p>
    <w:pPr>
      <w:pStyle w:val="5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E8E6C"/>
    <w:multiLevelType w:val="singleLevel"/>
    <w:tmpl w:val="991E8E6C"/>
    <w:lvl w:ilvl="0" w:tentative="0">
      <w:start w:val="2"/>
      <w:numFmt w:val="decimal"/>
      <w:suff w:val="nothing"/>
      <w:lvlText w:val="（%1）"/>
      <w:lvlJc w:val="left"/>
    </w:lvl>
  </w:abstractNum>
  <w:abstractNum w:abstractNumId="1">
    <w:nsid w:val="00000001"/>
    <w:multiLevelType w:val="singleLevel"/>
    <w:tmpl w:val="00000001"/>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2">
    <w:nsid w:val="00000002"/>
    <w:multiLevelType w:val="singleLevel"/>
    <w:tmpl w:val="00000002"/>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3">
    <w:nsid w:val="00000003"/>
    <w:multiLevelType w:val="singleLevel"/>
    <w:tmpl w:val="00000003"/>
    <w:lvl w:ilvl="0" w:tentative="0">
      <w:start w:val="1"/>
      <w:numFmt w:val="bullet"/>
      <w:pStyle w:val="41"/>
      <w:lvlText w:val=""/>
      <w:lvlJc w:val="left"/>
      <w:pPr>
        <w:tabs>
          <w:tab w:val="left" w:pos="780"/>
        </w:tabs>
        <w:ind w:left="780" w:hanging="360"/>
      </w:pPr>
      <w:rPr>
        <w:rFonts w:hint="default" w:ascii="Wingdings" w:hAnsi="Wingdings"/>
      </w:rPr>
    </w:lvl>
  </w:abstractNum>
  <w:abstractNum w:abstractNumId="4">
    <w:nsid w:val="0000000F"/>
    <w:multiLevelType w:val="singleLevel"/>
    <w:tmpl w:val="0000000F"/>
    <w:lvl w:ilvl="0" w:tentative="0">
      <w:start w:val="1"/>
      <w:numFmt w:val="decimal"/>
      <w:pStyle w:val="22"/>
      <w:lvlText w:val="%1."/>
      <w:lvlJc w:val="left"/>
      <w:pPr>
        <w:tabs>
          <w:tab w:val="left" w:pos="360"/>
        </w:tabs>
        <w:ind w:left="360" w:hanging="360"/>
      </w:pPr>
    </w:lvl>
  </w:abstractNum>
  <w:abstractNum w:abstractNumId="5">
    <w:nsid w:val="00000010"/>
    <w:multiLevelType w:val="singleLevel"/>
    <w:tmpl w:val="00000010"/>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6">
    <w:nsid w:val="00000011"/>
    <w:multiLevelType w:val="singleLevel"/>
    <w:tmpl w:val="00000011"/>
    <w:lvl w:ilvl="0" w:tentative="0">
      <w:start w:val="1"/>
      <w:numFmt w:val="decimal"/>
      <w:pStyle w:val="16"/>
      <w:lvlText w:val="%1."/>
      <w:lvlJc w:val="left"/>
      <w:pPr>
        <w:tabs>
          <w:tab w:val="left" w:pos="780"/>
        </w:tabs>
        <w:ind w:left="780" w:hanging="360"/>
      </w:pPr>
    </w:lvl>
  </w:abstractNum>
  <w:abstractNum w:abstractNumId="7">
    <w:nsid w:val="00000012"/>
    <w:multiLevelType w:val="singleLevel"/>
    <w:tmpl w:val="00000012"/>
    <w:lvl w:ilvl="0" w:tentative="0">
      <w:start w:val="1"/>
      <w:numFmt w:val="decimal"/>
      <w:pStyle w:val="47"/>
      <w:lvlText w:val="%1."/>
      <w:lvlJc w:val="left"/>
      <w:pPr>
        <w:tabs>
          <w:tab w:val="left" w:pos="1620"/>
        </w:tabs>
        <w:ind w:left="1620" w:hanging="360"/>
      </w:pPr>
    </w:lvl>
  </w:abstractNum>
  <w:abstractNum w:abstractNumId="8">
    <w:nsid w:val="00000013"/>
    <w:multiLevelType w:val="singleLevel"/>
    <w:tmpl w:val="00000013"/>
    <w:lvl w:ilvl="0" w:tentative="0">
      <w:start w:val="1"/>
      <w:numFmt w:val="decimal"/>
      <w:pStyle w:val="37"/>
      <w:lvlText w:val="%1."/>
      <w:lvlJc w:val="left"/>
      <w:pPr>
        <w:tabs>
          <w:tab w:val="left" w:pos="1200"/>
        </w:tabs>
        <w:ind w:left="1200" w:hanging="360"/>
      </w:pPr>
    </w:lvl>
  </w:abstractNum>
  <w:abstractNum w:abstractNumId="9">
    <w:nsid w:val="00000014"/>
    <w:multiLevelType w:val="singleLevel"/>
    <w:tmpl w:val="00000014"/>
    <w:lvl w:ilvl="0" w:tentative="0">
      <w:start w:val="1"/>
      <w:numFmt w:val="bullet"/>
      <w:pStyle w:val="35"/>
      <w:lvlText w:val=""/>
      <w:lvlJc w:val="left"/>
      <w:pPr>
        <w:tabs>
          <w:tab w:val="left" w:pos="1200"/>
        </w:tabs>
        <w:ind w:left="1200" w:hanging="360"/>
      </w:pPr>
      <w:rPr>
        <w:rFonts w:hint="default" w:ascii="Wingdings" w:hAnsi="Wingdings"/>
      </w:rPr>
    </w:lvl>
  </w:abstractNum>
  <w:abstractNum w:abstractNumId="10">
    <w:nsid w:val="1E590AD4"/>
    <w:multiLevelType w:val="singleLevel"/>
    <w:tmpl w:val="1E590AD4"/>
    <w:lvl w:ilvl="0" w:tentative="0">
      <w:start w:val="2"/>
      <w:numFmt w:val="decimal"/>
      <w:suff w:val="nothing"/>
      <w:lvlText w:val="（%1）"/>
      <w:lvlJc w:val="left"/>
    </w:lvl>
  </w:abstractNum>
  <w:abstractNum w:abstractNumId="11">
    <w:nsid w:val="21A14907"/>
    <w:multiLevelType w:val="singleLevel"/>
    <w:tmpl w:val="21A14907"/>
    <w:lvl w:ilvl="0" w:tentative="0">
      <w:start w:val="1"/>
      <w:numFmt w:val="decimal"/>
      <w:pStyle w:val="65"/>
      <w:lvlText w:val="%1."/>
      <w:lvlJc w:val="left"/>
      <w:pPr>
        <w:tabs>
          <w:tab w:val="left" w:pos="2040"/>
        </w:tabs>
        <w:ind w:left="2040" w:hanging="360"/>
      </w:pPr>
    </w:lvl>
  </w:abstractNum>
  <w:abstractNum w:abstractNumId="12">
    <w:nsid w:val="557C1C89"/>
    <w:multiLevelType w:val="singleLevel"/>
    <w:tmpl w:val="557C1C89"/>
    <w:lvl w:ilvl="0" w:tentative="0">
      <w:start w:val="5"/>
      <w:numFmt w:val="chineseCounting"/>
      <w:suff w:val="nothing"/>
      <w:lvlText w:val="（%1）"/>
      <w:lvlJc w:val="left"/>
      <w:rPr>
        <w:rFonts w:hint="eastAsia"/>
      </w:rPr>
    </w:lvl>
  </w:abstractNum>
  <w:num w:numId="1">
    <w:abstractNumId w:val="6"/>
  </w:num>
  <w:num w:numId="2">
    <w:abstractNumId w:val="2"/>
  </w:num>
  <w:num w:numId="3">
    <w:abstractNumId w:val="4"/>
  </w:num>
  <w:num w:numId="4">
    <w:abstractNumId w:val="5"/>
  </w:num>
  <w:num w:numId="5">
    <w:abstractNumId w:val="9"/>
  </w:num>
  <w:num w:numId="6">
    <w:abstractNumId w:val="8"/>
  </w:num>
  <w:num w:numId="7">
    <w:abstractNumId w:val="3"/>
  </w:num>
  <w:num w:numId="8">
    <w:abstractNumId w:val="1"/>
  </w:num>
  <w:num w:numId="9">
    <w:abstractNumId w:val="7"/>
  </w:num>
  <w:num w:numId="10">
    <w:abstractNumId w:val="11"/>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2"/>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mZkM2U2ZGJmOTZiMWIwNTIwNGVhMWU2MjZlNDQifQ=="/>
  </w:docVars>
  <w:rsids>
    <w:rsidRoot w:val="00172A27"/>
    <w:rsid w:val="0000134A"/>
    <w:rsid w:val="0000269B"/>
    <w:rsid w:val="0000272E"/>
    <w:rsid w:val="00003F01"/>
    <w:rsid w:val="000041F6"/>
    <w:rsid w:val="0000510D"/>
    <w:rsid w:val="00005388"/>
    <w:rsid w:val="00005C13"/>
    <w:rsid w:val="0001028C"/>
    <w:rsid w:val="000112F6"/>
    <w:rsid w:val="000121D4"/>
    <w:rsid w:val="00012ABD"/>
    <w:rsid w:val="000139F3"/>
    <w:rsid w:val="00014064"/>
    <w:rsid w:val="00014E15"/>
    <w:rsid w:val="0001638D"/>
    <w:rsid w:val="00016919"/>
    <w:rsid w:val="00016994"/>
    <w:rsid w:val="00017E25"/>
    <w:rsid w:val="00020588"/>
    <w:rsid w:val="00023285"/>
    <w:rsid w:val="00026258"/>
    <w:rsid w:val="000276E5"/>
    <w:rsid w:val="00027979"/>
    <w:rsid w:val="00031E95"/>
    <w:rsid w:val="000332C1"/>
    <w:rsid w:val="0003387E"/>
    <w:rsid w:val="00036389"/>
    <w:rsid w:val="00036991"/>
    <w:rsid w:val="0003783B"/>
    <w:rsid w:val="00040FB0"/>
    <w:rsid w:val="00041B44"/>
    <w:rsid w:val="0004296D"/>
    <w:rsid w:val="00043E55"/>
    <w:rsid w:val="00045145"/>
    <w:rsid w:val="000451F3"/>
    <w:rsid w:val="000459D9"/>
    <w:rsid w:val="00046034"/>
    <w:rsid w:val="00047597"/>
    <w:rsid w:val="00050135"/>
    <w:rsid w:val="0005015A"/>
    <w:rsid w:val="000513C4"/>
    <w:rsid w:val="00051F14"/>
    <w:rsid w:val="000524C6"/>
    <w:rsid w:val="000524CE"/>
    <w:rsid w:val="0005344F"/>
    <w:rsid w:val="000569E8"/>
    <w:rsid w:val="00057176"/>
    <w:rsid w:val="00060E15"/>
    <w:rsid w:val="0006261A"/>
    <w:rsid w:val="0006396B"/>
    <w:rsid w:val="000646AD"/>
    <w:rsid w:val="00064C54"/>
    <w:rsid w:val="00066113"/>
    <w:rsid w:val="00066361"/>
    <w:rsid w:val="000664D4"/>
    <w:rsid w:val="00067B37"/>
    <w:rsid w:val="000712BF"/>
    <w:rsid w:val="0007234C"/>
    <w:rsid w:val="00073143"/>
    <w:rsid w:val="00073856"/>
    <w:rsid w:val="0007391C"/>
    <w:rsid w:val="000770A7"/>
    <w:rsid w:val="00077F60"/>
    <w:rsid w:val="00081DA7"/>
    <w:rsid w:val="00081F08"/>
    <w:rsid w:val="0008243B"/>
    <w:rsid w:val="0008485B"/>
    <w:rsid w:val="00084C60"/>
    <w:rsid w:val="00084CE3"/>
    <w:rsid w:val="000860D6"/>
    <w:rsid w:val="000912B7"/>
    <w:rsid w:val="00091C0D"/>
    <w:rsid w:val="00091E41"/>
    <w:rsid w:val="00092C68"/>
    <w:rsid w:val="00092E1E"/>
    <w:rsid w:val="00097C9D"/>
    <w:rsid w:val="000A1E04"/>
    <w:rsid w:val="000A2649"/>
    <w:rsid w:val="000A4C96"/>
    <w:rsid w:val="000A4FF4"/>
    <w:rsid w:val="000A67D9"/>
    <w:rsid w:val="000B0056"/>
    <w:rsid w:val="000B0589"/>
    <w:rsid w:val="000B3B50"/>
    <w:rsid w:val="000B43C4"/>
    <w:rsid w:val="000B4428"/>
    <w:rsid w:val="000B4936"/>
    <w:rsid w:val="000B4BEA"/>
    <w:rsid w:val="000B79F9"/>
    <w:rsid w:val="000B7A4B"/>
    <w:rsid w:val="000B7CE8"/>
    <w:rsid w:val="000C1858"/>
    <w:rsid w:val="000C37BD"/>
    <w:rsid w:val="000C43EC"/>
    <w:rsid w:val="000D0086"/>
    <w:rsid w:val="000D0235"/>
    <w:rsid w:val="000D0E34"/>
    <w:rsid w:val="000D2C89"/>
    <w:rsid w:val="000D2D7B"/>
    <w:rsid w:val="000D48FA"/>
    <w:rsid w:val="000D5738"/>
    <w:rsid w:val="000D75B5"/>
    <w:rsid w:val="000E0EB7"/>
    <w:rsid w:val="000E134A"/>
    <w:rsid w:val="000E3ACE"/>
    <w:rsid w:val="000E3FB7"/>
    <w:rsid w:val="000E472A"/>
    <w:rsid w:val="000E5236"/>
    <w:rsid w:val="000E5B6E"/>
    <w:rsid w:val="000E6CBD"/>
    <w:rsid w:val="000E76A4"/>
    <w:rsid w:val="000F15DF"/>
    <w:rsid w:val="000F1778"/>
    <w:rsid w:val="000F32F6"/>
    <w:rsid w:val="000F3445"/>
    <w:rsid w:val="000F5090"/>
    <w:rsid w:val="00100A93"/>
    <w:rsid w:val="001015B6"/>
    <w:rsid w:val="00102E1E"/>
    <w:rsid w:val="001033E1"/>
    <w:rsid w:val="00104475"/>
    <w:rsid w:val="0010456B"/>
    <w:rsid w:val="00112F3D"/>
    <w:rsid w:val="0011594B"/>
    <w:rsid w:val="0012224C"/>
    <w:rsid w:val="00123228"/>
    <w:rsid w:val="00123B94"/>
    <w:rsid w:val="001267D7"/>
    <w:rsid w:val="001308BC"/>
    <w:rsid w:val="001317B5"/>
    <w:rsid w:val="0013343C"/>
    <w:rsid w:val="00137BD5"/>
    <w:rsid w:val="00141430"/>
    <w:rsid w:val="0014406C"/>
    <w:rsid w:val="0014421A"/>
    <w:rsid w:val="0014461B"/>
    <w:rsid w:val="00145AEC"/>
    <w:rsid w:val="0014686A"/>
    <w:rsid w:val="00146BBB"/>
    <w:rsid w:val="0014786E"/>
    <w:rsid w:val="00147CCB"/>
    <w:rsid w:val="00150A41"/>
    <w:rsid w:val="00151EC0"/>
    <w:rsid w:val="0015245F"/>
    <w:rsid w:val="00154B76"/>
    <w:rsid w:val="00155891"/>
    <w:rsid w:val="001604FE"/>
    <w:rsid w:val="00162A90"/>
    <w:rsid w:val="00163A88"/>
    <w:rsid w:val="00163D5C"/>
    <w:rsid w:val="00163DFE"/>
    <w:rsid w:val="00165D46"/>
    <w:rsid w:val="0017094A"/>
    <w:rsid w:val="00171E4D"/>
    <w:rsid w:val="001724FE"/>
    <w:rsid w:val="00172A27"/>
    <w:rsid w:val="00172C02"/>
    <w:rsid w:val="0017483D"/>
    <w:rsid w:val="0017544D"/>
    <w:rsid w:val="00175E0A"/>
    <w:rsid w:val="001765FA"/>
    <w:rsid w:val="00182CBD"/>
    <w:rsid w:val="00182DE0"/>
    <w:rsid w:val="00183C5B"/>
    <w:rsid w:val="00184EF5"/>
    <w:rsid w:val="001850DE"/>
    <w:rsid w:val="0018652D"/>
    <w:rsid w:val="00190F15"/>
    <w:rsid w:val="00191793"/>
    <w:rsid w:val="00191C7D"/>
    <w:rsid w:val="001932C4"/>
    <w:rsid w:val="00194287"/>
    <w:rsid w:val="00194596"/>
    <w:rsid w:val="00194753"/>
    <w:rsid w:val="00194F86"/>
    <w:rsid w:val="00195474"/>
    <w:rsid w:val="00195C17"/>
    <w:rsid w:val="00196817"/>
    <w:rsid w:val="001A0D70"/>
    <w:rsid w:val="001A3F62"/>
    <w:rsid w:val="001A42B4"/>
    <w:rsid w:val="001A44FB"/>
    <w:rsid w:val="001A48F5"/>
    <w:rsid w:val="001A746A"/>
    <w:rsid w:val="001B1410"/>
    <w:rsid w:val="001B1D81"/>
    <w:rsid w:val="001B2672"/>
    <w:rsid w:val="001B2C66"/>
    <w:rsid w:val="001B6048"/>
    <w:rsid w:val="001B69AA"/>
    <w:rsid w:val="001C0AC2"/>
    <w:rsid w:val="001C1218"/>
    <w:rsid w:val="001C2248"/>
    <w:rsid w:val="001C70AE"/>
    <w:rsid w:val="001D0B53"/>
    <w:rsid w:val="001D0FB0"/>
    <w:rsid w:val="001D15C4"/>
    <w:rsid w:val="001E07B2"/>
    <w:rsid w:val="001E122B"/>
    <w:rsid w:val="001E3911"/>
    <w:rsid w:val="001E7B31"/>
    <w:rsid w:val="001F0846"/>
    <w:rsid w:val="001F23EE"/>
    <w:rsid w:val="001F285F"/>
    <w:rsid w:val="001F697E"/>
    <w:rsid w:val="001F7DE7"/>
    <w:rsid w:val="00200785"/>
    <w:rsid w:val="00200D78"/>
    <w:rsid w:val="0020324C"/>
    <w:rsid w:val="002036F5"/>
    <w:rsid w:val="00204998"/>
    <w:rsid w:val="0020647D"/>
    <w:rsid w:val="00206F56"/>
    <w:rsid w:val="00207602"/>
    <w:rsid w:val="002114C2"/>
    <w:rsid w:val="00212166"/>
    <w:rsid w:val="002122FB"/>
    <w:rsid w:val="0021310F"/>
    <w:rsid w:val="00213AD2"/>
    <w:rsid w:val="0021521D"/>
    <w:rsid w:val="00215E6F"/>
    <w:rsid w:val="0021618E"/>
    <w:rsid w:val="002164DB"/>
    <w:rsid w:val="00216809"/>
    <w:rsid w:val="0022297B"/>
    <w:rsid w:val="002229A2"/>
    <w:rsid w:val="00224CF6"/>
    <w:rsid w:val="002305D4"/>
    <w:rsid w:val="00230821"/>
    <w:rsid w:val="00232061"/>
    <w:rsid w:val="0023247A"/>
    <w:rsid w:val="002336D6"/>
    <w:rsid w:val="00234F68"/>
    <w:rsid w:val="00235EA3"/>
    <w:rsid w:val="00240985"/>
    <w:rsid w:val="00240D39"/>
    <w:rsid w:val="002438D8"/>
    <w:rsid w:val="00247627"/>
    <w:rsid w:val="00250E5C"/>
    <w:rsid w:val="00252B75"/>
    <w:rsid w:val="00253227"/>
    <w:rsid w:val="00253991"/>
    <w:rsid w:val="002552FD"/>
    <w:rsid w:val="00255C44"/>
    <w:rsid w:val="00255D1C"/>
    <w:rsid w:val="0025661B"/>
    <w:rsid w:val="002570F3"/>
    <w:rsid w:val="00260279"/>
    <w:rsid w:val="00260BE0"/>
    <w:rsid w:val="00263426"/>
    <w:rsid w:val="0026361A"/>
    <w:rsid w:val="00265D07"/>
    <w:rsid w:val="002662D7"/>
    <w:rsid w:val="00266BB0"/>
    <w:rsid w:val="00267149"/>
    <w:rsid w:val="00267D03"/>
    <w:rsid w:val="00267DE0"/>
    <w:rsid w:val="00270294"/>
    <w:rsid w:val="0027175E"/>
    <w:rsid w:val="00273E4D"/>
    <w:rsid w:val="00273EFE"/>
    <w:rsid w:val="002760D5"/>
    <w:rsid w:val="00280C7B"/>
    <w:rsid w:val="00280D9E"/>
    <w:rsid w:val="00280F1C"/>
    <w:rsid w:val="00282C67"/>
    <w:rsid w:val="00286012"/>
    <w:rsid w:val="002910FF"/>
    <w:rsid w:val="00293BB0"/>
    <w:rsid w:val="00293DB0"/>
    <w:rsid w:val="002943A5"/>
    <w:rsid w:val="00295A9F"/>
    <w:rsid w:val="002A1D29"/>
    <w:rsid w:val="002A2FF4"/>
    <w:rsid w:val="002A3F03"/>
    <w:rsid w:val="002A3FD0"/>
    <w:rsid w:val="002A7F27"/>
    <w:rsid w:val="002B10F7"/>
    <w:rsid w:val="002B26DA"/>
    <w:rsid w:val="002B2CA9"/>
    <w:rsid w:val="002B51CF"/>
    <w:rsid w:val="002B5519"/>
    <w:rsid w:val="002B73A3"/>
    <w:rsid w:val="002C02B1"/>
    <w:rsid w:val="002C3E35"/>
    <w:rsid w:val="002C4D89"/>
    <w:rsid w:val="002C72CC"/>
    <w:rsid w:val="002D0EF3"/>
    <w:rsid w:val="002D22E1"/>
    <w:rsid w:val="002D45B3"/>
    <w:rsid w:val="002D4827"/>
    <w:rsid w:val="002E012B"/>
    <w:rsid w:val="002E3A72"/>
    <w:rsid w:val="002E3D51"/>
    <w:rsid w:val="002E4697"/>
    <w:rsid w:val="002F05E2"/>
    <w:rsid w:val="002F06B6"/>
    <w:rsid w:val="002F08DE"/>
    <w:rsid w:val="00300548"/>
    <w:rsid w:val="003008FB"/>
    <w:rsid w:val="00300D75"/>
    <w:rsid w:val="00301383"/>
    <w:rsid w:val="003036C7"/>
    <w:rsid w:val="00303B90"/>
    <w:rsid w:val="00312194"/>
    <w:rsid w:val="00312DF0"/>
    <w:rsid w:val="0031430F"/>
    <w:rsid w:val="0031465F"/>
    <w:rsid w:val="00315E00"/>
    <w:rsid w:val="00316B96"/>
    <w:rsid w:val="003174A4"/>
    <w:rsid w:val="00317CFF"/>
    <w:rsid w:val="00320359"/>
    <w:rsid w:val="00321949"/>
    <w:rsid w:val="003220FA"/>
    <w:rsid w:val="0032235B"/>
    <w:rsid w:val="0032247A"/>
    <w:rsid w:val="0032274E"/>
    <w:rsid w:val="0032275E"/>
    <w:rsid w:val="00324C7B"/>
    <w:rsid w:val="00324D8D"/>
    <w:rsid w:val="00325701"/>
    <w:rsid w:val="00325F18"/>
    <w:rsid w:val="00332ABA"/>
    <w:rsid w:val="00332D58"/>
    <w:rsid w:val="00333305"/>
    <w:rsid w:val="00333F55"/>
    <w:rsid w:val="003342A9"/>
    <w:rsid w:val="00334CBC"/>
    <w:rsid w:val="00334E5E"/>
    <w:rsid w:val="00337253"/>
    <w:rsid w:val="0034016C"/>
    <w:rsid w:val="00340DC2"/>
    <w:rsid w:val="00341A7C"/>
    <w:rsid w:val="00343175"/>
    <w:rsid w:val="00345240"/>
    <w:rsid w:val="00345984"/>
    <w:rsid w:val="00347301"/>
    <w:rsid w:val="003531E5"/>
    <w:rsid w:val="003534D6"/>
    <w:rsid w:val="00355174"/>
    <w:rsid w:val="00355C5F"/>
    <w:rsid w:val="00355EF9"/>
    <w:rsid w:val="00356269"/>
    <w:rsid w:val="003567ED"/>
    <w:rsid w:val="00356DBD"/>
    <w:rsid w:val="00357172"/>
    <w:rsid w:val="00357B9A"/>
    <w:rsid w:val="00363A83"/>
    <w:rsid w:val="00366F67"/>
    <w:rsid w:val="003717C4"/>
    <w:rsid w:val="00371B8F"/>
    <w:rsid w:val="00374378"/>
    <w:rsid w:val="0037516D"/>
    <w:rsid w:val="00376280"/>
    <w:rsid w:val="003763F5"/>
    <w:rsid w:val="00376941"/>
    <w:rsid w:val="00377794"/>
    <w:rsid w:val="003777A2"/>
    <w:rsid w:val="0038015C"/>
    <w:rsid w:val="00381061"/>
    <w:rsid w:val="003813E7"/>
    <w:rsid w:val="003824C9"/>
    <w:rsid w:val="003836F9"/>
    <w:rsid w:val="00386A5B"/>
    <w:rsid w:val="00387499"/>
    <w:rsid w:val="003877D9"/>
    <w:rsid w:val="00387AF7"/>
    <w:rsid w:val="00390A07"/>
    <w:rsid w:val="00390B92"/>
    <w:rsid w:val="00391739"/>
    <w:rsid w:val="00391CAC"/>
    <w:rsid w:val="0039495A"/>
    <w:rsid w:val="003969CF"/>
    <w:rsid w:val="003977D1"/>
    <w:rsid w:val="003A094F"/>
    <w:rsid w:val="003A234F"/>
    <w:rsid w:val="003A41BA"/>
    <w:rsid w:val="003A4A7A"/>
    <w:rsid w:val="003A5B07"/>
    <w:rsid w:val="003A659D"/>
    <w:rsid w:val="003A79C5"/>
    <w:rsid w:val="003B156C"/>
    <w:rsid w:val="003B3BDE"/>
    <w:rsid w:val="003B5AAC"/>
    <w:rsid w:val="003B622A"/>
    <w:rsid w:val="003C0462"/>
    <w:rsid w:val="003C07BE"/>
    <w:rsid w:val="003C387F"/>
    <w:rsid w:val="003C5077"/>
    <w:rsid w:val="003C5D6F"/>
    <w:rsid w:val="003C79AF"/>
    <w:rsid w:val="003C7ADC"/>
    <w:rsid w:val="003C7B8B"/>
    <w:rsid w:val="003D016F"/>
    <w:rsid w:val="003D08E7"/>
    <w:rsid w:val="003D2B7C"/>
    <w:rsid w:val="003D3B7D"/>
    <w:rsid w:val="003D466E"/>
    <w:rsid w:val="003D46FB"/>
    <w:rsid w:val="003D5104"/>
    <w:rsid w:val="003D5266"/>
    <w:rsid w:val="003D5BAE"/>
    <w:rsid w:val="003D66BF"/>
    <w:rsid w:val="003D75CC"/>
    <w:rsid w:val="003E0B20"/>
    <w:rsid w:val="003E2C6E"/>
    <w:rsid w:val="003E48D6"/>
    <w:rsid w:val="003E4A34"/>
    <w:rsid w:val="003E606A"/>
    <w:rsid w:val="003F04F4"/>
    <w:rsid w:val="003F1177"/>
    <w:rsid w:val="003F32E8"/>
    <w:rsid w:val="003F35BA"/>
    <w:rsid w:val="003F4E50"/>
    <w:rsid w:val="003F53EA"/>
    <w:rsid w:val="003F5EF6"/>
    <w:rsid w:val="003F605D"/>
    <w:rsid w:val="003F683A"/>
    <w:rsid w:val="004019A9"/>
    <w:rsid w:val="00403366"/>
    <w:rsid w:val="0040437D"/>
    <w:rsid w:val="004049C0"/>
    <w:rsid w:val="004060D7"/>
    <w:rsid w:val="00406AB0"/>
    <w:rsid w:val="00406C76"/>
    <w:rsid w:val="0040721A"/>
    <w:rsid w:val="00407AB4"/>
    <w:rsid w:val="00407D26"/>
    <w:rsid w:val="0041132F"/>
    <w:rsid w:val="00412024"/>
    <w:rsid w:val="004154D4"/>
    <w:rsid w:val="00415F47"/>
    <w:rsid w:val="00416105"/>
    <w:rsid w:val="004172AB"/>
    <w:rsid w:val="00417B0F"/>
    <w:rsid w:val="00423764"/>
    <w:rsid w:val="004279C6"/>
    <w:rsid w:val="00430BC7"/>
    <w:rsid w:val="0043117F"/>
    <w:rsid w:val="004328F5"/>
    <w:rsid w:val="00433B4A"/>
    <w:rsid w:val="00434C97"/>
    <w:rsid w:val="004350B4"/>
    <w:rsid w:val="004412DF"/>
    <w:rsid w:val="00442A88"/>
    <w:rsid w:val="00444403"/>
    <w:rsid w:val="00446121"/>
    <w:rsid w:val="00447962"/>
    <w:rsid w:val="00450850"/>
    <w:rsid w:val="004510DF"/>
    <w:rsid w:val="004521D4"/>
    <w:rsid w:val="00452433"/>
    <w:rsid w:val="00453246"/>
    <w:rsid w:val="004532E8"/>
    <w:rsid w:val="0045365B"/>
    <w:rsid w:val="00454940"/>
    <w:rsid w:val="004553BF"/>
    <w:rsid w:val="00456421"/>
    <w:rsid w:val="004569D7"/>
    <w:rsid w:val="0045724B"/>
    <w:rsid w:val="00457358"/>
    <w:rsid w:val="00460729"/>
    <w:rsid w:val="00461334"/>
    <w:rsid w:val="004622B7"/>
    <w:rsid w:val="00462AAD"/>
    <w:rsid w:val="00462BC3"/>
    <w:rsid w:val="004630EA"/>
    <w:rsid w:val="004646A1"/>
    <w:rsid w:val="00465AC0"/>
    <w:rsid w:val="00470781"/>
    <w:rsid w:val="00471B9C"/>
    <w:rsid w:val="00472906"/>
    <w:rsid w:val="004763FF"/>
    <w:rsid w:val="00476556"/>
    <w:rsid w:val="0048001E"/>
    <w:rsid w:val="004817DA"/>
    <w:rsid w:val="00483A3A"/>
    <w:rsid w:val="004850E5"/>
    <w:rsid w:val="0048644B"/>
    <w:rsid w:val="00491C43"/>
    <w:rsid w:val="00492E85"/>
    <w:rsid w:val="004939E6"/>
    <w:rsid w:val="00495A51"/>
    <w:rsid w:val="0049727F"/>
    <w:rsid w:val="004A085A"/>
    <w:rsid w:val="004A0E5C"/>
    <w:rsid w:val="004A1092"/>
    <w:rsid w:val="004A37A1"/>
    <w:rsid w:val="004A43B7"/>
    <w:rsid w:val="004A4F64"/>
    <w:rsid w:val="004B0C12"/>
    <w:rsid w:val="004B18FD"/>
    <w:rsid w:val="004B39B3"/>
    <w:rsid w:val="004B403B"/>
    <w:rsid w:val="004B4A2F"/>
    <w:rsid w:val="004B5EF5"/>
    <w:rsid w:val="004B6F6C"/>
    <w:rsid w:val="004B772B"/>
    <w:rsid w:val="004C03B9"/>
    <w:rsid w:val="004C07D2"/>
    <w:rsid w:val="004C0E40"/>
    <w:rsid w:val="004C0F8E"/>
    <w:rsid w:val="004C303E"/>
    <w:rsid w:val="004C5B40"/>
    <w:rsid w:val="004C6451"/>
    <w:rsid w:val="004C6AEF"/>
    <w:rsid w:val="004D02BF"/>
    <w:rsid w:val="004D0A2B"/>
    <w:rsid w:val="004D106F"/>
    <w:rsid w:val="004D3940"/>
    <w:rsid w:val="004D4026"/>
    <w:rsid w:val="004D49A8"/>
    <w:rsid w:val="004D503E"/>
    <w:rsid w:val="004D71B9"/>
    <w:rsid w:val="004E0148"/>
    <w:rsid w:val="004E0D1D"/>
    <w:rsid w:val="004E237E"/>
    <w:rsid w:val="004E24F8"/>
    <w:rsid w:val="004E634B"/>
    <w:rsid w:val="004E698B"/>
    <w:rsid w:val="004E6C3D"/>
    <w:rsid w:val="004F0058"/>
    <w:rsid w:val="004F10C1"/>
    <w:rsid w:val="004F1D83"/>
    <w:rsid w:val="004F604E"/>
    <w:rsid w:val="004F63A1"/>
    <w:rsid w:val="004F688A"/>
    <w:rsid w:val="004F7C09"/>
    <w:rsid w:val="0050072B"/>
    <w:rsid w:val="0050178A"/>
    <w:rsid w:val="005022EE"/>
    <w:rsid w:val="00502436"/>
    <w:rsid w:val="00503ACB"/>
    <w:rsid w:val="00506079"/>
    <w:rsid w:val="00506806"/>
    <w:rsid w:val="00513607"/>
    <w:rsid w:val="0051360D"/>
    <w:rsid w:val="00515763"/>
    <w:rsid w:val="00515B94"/>
    <w:rsid w:val="00516062"/>
    <w:rsid w:val="00517999"/>
    <w:rsid w:val="005259B2"/>
    <w:rsid w:val="00525BC7"/>
    <w:rsid w:val="0053323E"/>
    <w:rsid w:val="0053424B"/>
    <w:rsid w:val="0053428F"/>
    <w:rsid w:val="00534771"/>
    <w:rsid w:val="005356CB"/>
    <w:rsid w:val="00535B6E"/>
    <w:rsid w:val="00536907"/>
    <w:rsid w:val="00536F89"/>
    <w:rsid w:val="005415F7"/>
    <w:rsid w:val="00542B87"/>
    <w:rsid w:val="00546A87"/>
    <w:rsid w:val="005478EF"/>
    <w:rsid w:val="00547B5D"/>
    <w:rsid w:val="00547ED8"/>
    <w:rsid w:val="00550FB4"/>
    <w:rsid w:val="005513FD"/>
    <w:rsid w:val="00551A7C"/>
    <w:rsid w:val="00551F72"/>
    <w:rsid w:val="0055453B"/>
    <w:rsid w:val="00555A44"/>
    <w:rsid w:val="00556F8D"/>
    <w:rsid w:val="005574BA"/>
    <w:rsid w:val="00560F77"/>
    <w:rsid w:val="00561F2A"/>
    <w:rsid w:val="00563A91"/>
    <w:rsid w:val="0056537C"/>
    <w:rsid w:val="00567926"/>
    <w:rsid w:val="00567F43"/>
    <w:rsid w:val="0057081D"/>
    <w:rsid w:val="00570E6A"/>
    <w:rsid w:val="0057335C"/>
    <w:rsid w:val="00575577"/>
    <w:rsid w:val="00575776"/>
    <w:rsid w:val="00576A84"/>
    <w:rsid w:val="005770C8"/>
    <w:rsid w:val="005806A5"/>
    <w:rsid w:val="0058388E"/>
    <w:rsid w:val="005843C0"/>
    <w:rsid w:val="005865DB"/>
    <w:rsid w:val="00587EEC"/>
    <w:rsid w:val="00594B1A"/>
    <w:rsid w:val="005966E7"/>
    <w:rsid w:val="00597AB0"/>
    <w:rsid w:val="005A0B69"/>
    <w:rsid w:val="005A1EC8"/>
    <w:rsid w:val="005A528A"/>
    <w:rsid w:val="005A5F4B"/>
    <w:rsid w:val="005A6BB8"/>
    <w:rsid w:val="005B167B"/>
    <w:rsid w:val="005B1E13"/>
    <w:rsid w:val="005B2951"/>
    <w:rsid w:val="005B5E7F"/>
    <w:rsid w:val="005B62AB"/>
    <w:rsid w:val="005B6748"/>
    <w:rsid w:val="005C1A09"/>
    <w:rsid w:val="005C348A"/>
    <w:rsid w:val="005C376F"/>
    <w:rsid w:val="005C6D58"/>
    <w:rsid w:val="005D3A0C"/>
    <w:rsid w:val="005D5743"/>
    <w:rsid w:val="005E21C2"/>
    <w:rsid w:val="005E375E"/>
    <w:rsid w:val="005E3C28"/>
    <w:rsid w:val="005E602C"/>
    <w:rsid w:val="005E67D8"/>
    <w:rsid w:val="005F012A"/>
    <w:rsid w:val="005F2BD9"/>
    <w:rsid w:val="005F3765"/>
    <w:rsid w:val="005F57A3"/>
    <w:rsid w:val="005F621E"/>
    <w:rsid w:val="005F623E"/>
    <w:rsid w:val="005F648E"/>
    <w:rsid w:val="005F7B0E"/>
    <w:rsid w:val="00603F46"/>
    <w:rsid w:val="006049AD"/>
    <w:rsid w:val="00606969"/>
    <w:rsid w:val="0062056A"/>
    <w:rsid w:val="00621B9B"/>
    <w:rsid w:val="00622DAD"/>
    <w:rsid w:val="00624202"/>
    <w:rsid w:val="00627AE6"/>
    <w:rsid w:val="00627C91"/>
    <w:rsid w:val="00627DAB"/>
    <w:rsid w:val="006305EA"/>
    <w:rsid w:val="00630B89"/>
    <w:rsid w:val="00631A6C"/>
    <w:rsid w:val="00631B47"/>
    <w:rsid w:val="00633417"/>
    <w:rsid w:val="00633EF2"/>
    <w:rsid w:val="00634C86"/>
    <w:rsid w:val="0063679B"/>
    <w:rsid w:val="00636E09"/>
    <w:rsid w:val="006410A7"/>
    <w:rsid w:val="00641A49"/>
    <w:rsid w:val="0064238E"/>
    <w:rsid w:val="00643B4A"/>
    <w:rsid w:val="00643CA4"/>
    <w:rsid w:val="00644790"/>
    <w:rsid w:val="006448E3"/>
    <w:rsid w:val="006455B1"/>
    <w:rsid w:val="0064701A"/>
    <w:rsid w:val="00647425"/>
    <w:rsid w:val="0065050C"/>
    <w:rsid w:val="006506F1"/>
    <w:rsid w:val="006537F5"/>
    <w:rsid w:val="00655405"/>
    <w:rsid w:val="006558C0"/>
    <w:rsid w:val="00656442"/>
    <w:rsid w:val="00656610"/>
    <w:rsid w:val="0066531D"/>
    <w:rsid w:val="00666841"/>
    <w:rsid w:val="00666CF3"/>
    <w:rsid w:val="0067352B"/>
    <w:rsid w:val="00675E39"/>
    <w:rsid w:val="006803C0"/>
    <w:rsid w:val="00680731"/>
    <w:rsid w:val="006810FD"/>
    <w:rsid w:val="00682023"/>
    <w:rsid w:val="00682C87"/>
    <w:rsid w:val="00683A3D"/>
    <w:rsid w:val="006877B7"/>
    <w:rsid w:val="00690ADC"/>
    <w:rsid w:val="006930AC"/>
    <w:rsid w:val="0069420F"/>
    <w:rsid w:val="00694F02"/>
    <w:rsid w:val="00695214"/>
    <w:rsid w:val="006954FE"/>
    <w:rsid w:val="006A23C5"/>
    <w:rsid w:val="006A3792"/>
    <w:rsid w:val="006A3AF1"/>
    <w:rsid w:val="006A4981"/>
    <w:rsid w:val="006A4EC5"/>
    <w:rsid w:val="006A5448"/>
    <w:rsid w:val="006B0399"/>
    <w:rsid w:val="006B0D83"/>
    <w:rsid w:val="006B17E2"/>
    <w:rsid w:val="006B3295"/>
    <w:rsid w:val="006B6E79"/>
    <w:rsid w:val="006B6E7F"/>
    <w:rsid w:val="006B7B90"/>
    <w:rsid w:val="006C05B1"/>
    <w:rsid w:val="006C178A"/>
    <w:rsid w:val="006C1A92"/>
    <w:rsid w:val="006C23A2"/>
    <w:rsid w:val="006C2DC1"/>
    <w:rsid w:val="006D2B84"/>
    <w:rsid w:val="006D4BBE"/>
    <w:rsid w:val="006D687B"/>
    <w:rsid w:val="006E06C8"/>
    <w:rsid w:val="006E0EFC"/>
    <w:rsid w:val="006E3B4D"/>
    <w:rsid w:val="006E3D3F"/>
    <w:rsid w:val="006E48F1"/>
    <w:rsid w:val="006E5C5C"/>
    <w:rsid w:val="006F02C9"/>
    <w:rsid w:val="006F0D7D"/>
    <w:rsid w:val="006F1302"/>
    <w:rsid w:val="006F1998"/>
    <w:rsid w:val="006F1EE7"/>
    <w:rsid w:val="006F3C4F"/>
    <w:rsid w:val="006F407D"/>
    <w:rsid w:val="006F43B2"/>
    <w:rsid w:val="006F4B11"/>
    <w:rsid w:val="006F5106"/>
    <w:rsid w:val="006F6A23"/>
    <w:rsid w:val="006F74C6"/>
    <w:rsid w:val="007001D3"/>
    <w:rsid w:val="00700C75"/>
    <w:rsid w:val="00701C53"/>
    <w:rsid w:val="00701F56"/>
    <w:rsid w:val="0070221C"/>
    <w:rsid w:val="007035D2"/>
    <w:rsid w:val="0070381D"/>
    <w:rsid w:val="00703F97"/>
    <w:rsid w:val="00704A4D"/>
    <w:rsid w:val="00705118"/>
    <w:rsid w:val="007060D5"/>
    <w:rsid w:val="00711349"/>
    <w:rsid w:val="007113CB"/>
    <w:rsid w:val="007121E4"/>
    <w:rsid w:val="00713B07"/>
    <w:rsid w:val="0071736D"/>
    <w:rsid w:val="0072087A"/>
    <w:rsid w:val="00720D5F"/>
    <w:rsid w:val="0072108A"/>
    <w:rsid w:val="00722F2D"/>
    <w:rsid w:val="007247AC"/>
    <w:rsid w:val="00727EAA"/>
    <w:rsid w:val="00731EA2"/>
    <w:rsid w:val="007322FC"/>
    <w:rsid w:val="00735218"/>
    <w:rsid w:val="00735FD9"/>
    <w:rsid w:val="00736533"/>
    <w:rsid w:val="007366E0"/>
    <w:rsid w:val="00737E7A"/>
    <w:rsid w:val="007412C6"/>
    <w:rsid w:val="007418B0"/>
    <w:rsid w:val="00745010"/>
    <w:rsid w:val="00745CA7"/>
    <w:rsid w:val="00752CAF"/>
    <w:rsid w:val="00752D98"/>
    <w:rsid w:val="007531CF"/>
    <w:rsid w:val="007532A9"/>
    <w:rsid w:val="00753689"/>
    <w:rsid w:val="00753E89"/>
    <w:rsid w:val="00754275"/>
    <w:rsid w:val="0075549A"/>
    <w:rsid w:val="00755BFC"/>
    <w:rsid w:val="00755F79"/>
    <w:rsid w:val="00760F07"/>
    <w:rsid w:val="00761F18"/>
    <w:rsid w:val="00762B56"/>
    <w:rsid w:val="00762BB9"/>
    <w:rsid w:val="00764141"/>
    <w:rsid w:val="0076646B"/>
    <w:rsid w:val="00766C76"/>
    <w:rsid w:val="00770834"/>
    <w:rsid w:val="007719A3"/>
    <w:rsid w:val="00771AC2"/>
    <w:rsid w:val="00773217"/>
    <w:rsid w:val="0077415B"/>
    <w:rsid w:val="00775AA2"/>
    <w:rsid w:val="00790507"/>
    <w:rsid w:val="00791698"/>
    <w:rsid w:val="00792125"/>
    <w:rsid w:val="00795004"/>
    <w:rsid w:val="00797A1A"/>
    <w:rsid w:val="007A1BF9"/>
    <w:rsid w:val="007A1E80"/>
    <w:rsid w:val="007A2D23"/>
    <w:rsid w:val="007A46B7"/>
    <w:rsid w:val="007A5695"/>
    <w:rsid w:val="007A5A39"/>
    <w:rsid w:val="007A5C3E"/>
    <w:rsid w:val="007A72E2"/>
    <w:rsid w:val="007A76E4"/>
    <w:rsid w:val="007B1769"/>
    <w:rsid w:val="007B19D7"/>
    <w:rsid w:val="007B226F"/>
    <w:rsid w:val="007B371B"/>
    <w:rsid w:val="007B56DB"/>
    <w:rsid w:val="007C0B68"/>
    <w:rsid w:val="007C2389"/>
    <w:rsid w:val="007C615D"/>
    <w:rsid w:val="007D0172"/>
    <w:rsid w:val="007D0AE9"/>
    <w:rsid w:val="007D1E7D"/>
    <w:rsid w:val="007D210F"/>
    <w:rsid w:val="007D26A8"/>
    <w:rsid w:val="007D37AA"/>
    <w:rsid w:val="007D7A63"/>
    <w:rsid w:val="007E4996"/>
    <w:rsid w:val="007E4ECC"/>
    <w:rsid w:val="007E589B"/>
    <w:rsid w:val="007F00AB"/>
    <w:rsid w:val="007F108C"/>
    <w:rsid w:val="007F1B33"/>
    <w:rsid w:val="007F223A"/>
    <w:rsid w:val="007F3333"/>
    <w:rsid w:val="007F35BE"/>
    <w:rsid w:val="007F3AF0"/>
    <w:rsid w:val="007F47C6"/>
    <w:rsid w:val="007F4DB6"/>
    <w:rsid w:val="007F50DA"/>
    <w:rsid w:val="007F542D"/>
    <w:rsid w:val="00800510"/>
    <w:rsid w:val="0080179B"/>
    <w:rsid w:val="0080378C"/>
    <w:rsid w:val="00806F2C"/>
    <w:rsid w:val="00810E05"/>
    <w:rsid w:val="00811A63"/>
    <w:rsid w:val="00812CF2"/>
    <w:rsid w:val="008138E8"/>
    <w:rsid w:val="00813B6A"/>
    <w:rsid w:val="00814681"/>
    <w:rsid w:val="00814AB7"/>
    <w:rsid w:val="00817039"/>
    <w:rsid w:val="00817391"/>
    <w:rsid w:val="00817832"/>
    <w:rsid w:val="00817ADB"/>
    <w:rsid w:val="00821877"/>
    <w:rsid w:val="00825530"/>
    <w:rsid w:val="0082654E"/>
    <w:rsid w:val="00832C87"/>
    <w:rsid w:val="008339B4"/>
    <w:rsid w:val="008340B5"/>
    <w:rsid w:val="0083517F"/>
    <w:rsid w:val="00837C16"/>
    <w:rsid w:val="008463E6"/>
    <w:rsid w:val="00846614"/>
    <w:rsid w:val="0084767D"/>
    <w:rsid w:val="0085163B"/>
    <w:rsid w:val="00851AF6"/>
    <w:rsid w:val="008544A9"/>
    <w:rsid w:val="00854C59"/>
    <w:rsid w:val="00855EB3"/>
    <w:rsid w:val="00855FF5"/>
    <w:rsid w:val="008603DE"/>
    <w:rsid w:val="0086283C"/>
    <w:rsid w:val="008631EF"/>
    <w:rsid w:val="00865BAF"/>
    <w:rsid w:val="00867709"/>
    <w:rsid w:val="00867FD6"/>
    <w:rsid w:val="008712D7"/>
    <w:rsid w:val="008732EC"/>
    <w:rsid w:val="0087593C"/>
    <w:rsid w:val="00876B2B"/>
    <w:rsid w:val="0087775A"/>
    <w:rsid w:val="00880E6F"/>
    <w:rsid w:val="0088283E"/>
    <w:rsid w:val="008844CC"/>
    <w:rsid w:val="0088569D"/>
    <w:rsid w:val="00886EB0"/>
    <w:rsid w:val="00886FC0"/>
    <w:rsid w:val="0089033D"/>
    <w:rsid w:val="0089041B"/>
    <w:rsid w:val="00890A28"/>
    <w:rsid w:val="00892722"/>
    <w:rsid w:val="00892CCB"/>
    <w:rsid w:val="008943C3"/>
    <w:rsid w:val="008948A4"/>
    <w:rsid w:val="008949A0"/>
    <w:rsid w:val="008955BD"/>
    <w:rsid w:val="00896004"/>
    <w:rsid w:val="008A0E4A"/>
    <w:rsid w:val="008A1D62"/>
    <w:rsid w:val="008A200D"/>
    <w:rsid w:val="008A21F6"/>
    <w:rsid w:val="008A265D"/>
    <w:rsid w:val="008A355D"/>
    <w:rsid w:val="008A4BD8"/>
    <w:rsid w:val="008A62DE"/>
    <w:rsid w:val="008A64F6"/>
    <w:rsid w:val="008B02B4"/>
    <w:rsid w:val="008B082E"/>
    <w:rsid w:val="008B0BB4"/>
    <w:rsid w:val="008B1B2F"/>
    <w:rsid w:val="008B218E"/>
    <w:rsid w:val="008B24EA"/>
    <w:rsid w:val="008B27B6"/>
    <w:rsid w:val="008B36FB"/>
    <w:rsid w:val="008B3B1D"/>
    <w:rsid w:val="008B47F5"/>
    <w:rsid w:val="008B4D14"/>
    <w:rsid w:val="008B5790"/>
    <w:rsid w:val="008B6BBA"/>
    <w:rsid w:val="008B6CB8"/>
    <w:rsid w:val="008C3016"/>
    <w:rsid w:val="008C48BD"/>
    <w:rsid w:val="008C55FF"/>
    <w:rsid w:val="008C7E3B"/>
    <w:rsid w:val="008D0959"/>
    <w:rsid w:val="008D0D98"/>
    <w:rsid w:val="008D1F18"/>
    <w:rsid w:val="008D3AD9"/>
    <w:rsid w:val="008D4CEA"/>
    <w:rsid w:val="008D4E66"/>
    <w:rsid w:val="008D5944"/>
    <w:rsid w:val="008E0E2F"/>
    <w:rsid w:val="008E2430"/>
    <w:rsid w:val="008E3DBE"/>
    <w:rsid w:val="008E4069"/>
    <w:rsid w:val="008E4799"/>
    <w:rsid w:val="008E4A52"/>
    <w:rsid w:val="008E6CB1"/>
    <w:rsid w:val="008E713D"/>
    <w:rsid w:val="008E7A4C"/>
    <w:rsid w:val="008F33DB"/>
    <w:rsid w:val="008F35D8"/>
    <w:rsid w:val="008F4A12"/>
    <w:rsid w:val="008F5A35"/>
    <w:rsid w:val="008F653E"/>
    <w:rsid w:val="00901563"/>
    <w:rsid w:val="00901FDC"/>
    <w:rsid w:val="00903FC6"/>
    <w:rsid w:val="00907B23"/>
    <w:rsid w:val="00910074"/>
    <w:rsid w:val="00910AE1"/>
    <w:rsid w:val="009128A9"/>
    <w:rsid w:val="009152B2"/>
    <w:rsid w:val="00915875"/>
    <w:rsid w:val="00916B61"/>
    <w:rsid w:val="00925177"/>
    <w:rsid w:val="00926BCB"/>
    <w:rsid w:val="00926DA5"/>
    <w:rsid w:val="0092758D"/>
    <w:rsid w:val="00927F05"/>
    <w:rsid w:val="00932077"/>
    <w:rsid w:val="0093665B"/>
    <w:rsid w:val="009370C9"/>
    <w:rsid w:val="009377FF"/>
    <w:rsid w:val="0094011A"/>
    <w:rsid w:val="00940A83"/>
    <w:rsid w:val="00945224"/>
    <w:rsid w:val="00951575"/>
    <w:rsid w:val="00953B38"/>
    <w:rsid w:val="0095446B"/>
    <w:rsid w:val="009565B7"/>
    <w:rsid w:val="00957219"/>
    <w:rsid w:val="0095764F"/>
    <w:rsid w:val="00957B47"/>
    <w:rsid w:val="00960B34"/>
    <w:rsid w:val="009612F7"/>
    <w:rsid w:val="00962651"/>
    <w:rsid w:val="0096673E"/>
    <w:rsid w:val="00967946"/>
    <w:rsid w:val="00973F26"/>
    <w:rsid w:val="009746D9"/>
    <w:rsid w:val="00975029"/>
    <w:rsid w:val="009764C1"/>
    <w:rsid w:val="0097797B"/>
    <w:rsid w:val="009810F8"/>
    <w:rsid w:val="00982018"/>
    <w:rsid w:val="00983B51"/>
    <w:rsid w:val="00983DCA"/>
    <w:rsid w:val="00985013"/>
    <w:rsid w:val="00986E27"/>
    <w:rsid w:val="009905DC"/>
    <w:rsid w:val="009910A1"/>
    <w:rsid w:val="00992187"/>
    <w:rsid w:val="0099337E"/>
    <w:rsid w:val="00997680"/>
    <w:rsid w:val="009A1392"/>
    <w:rsid w:val="009A1D20"/>
    <w:rsid w:val="009A28AD"/>
    <w:rsid w:val="009A2ECC"/>
    <w:rsid w:val="009A3757"/>
    <w:rsid w:val="009A62BE"/>
    <w:rsid w:val="009A673A"/>
    <w:rsid w:val="009A7534"/>
    <w:rsid w:val="009B06D9"/>
    <w:rsid w:val="009B14A0"/>
    <w:rsid w:val="009B1A4D"/>
    <w:rsid w:val="009B1F9A"/>
    <w:rsid w:val="009B1FFA"/>
    <w:rsid w:val="009B3CEA"/>
    <w:rsid w:val="009B68C0"/>
    <w:rsid w:val="009B6BDF"/>
    <w:rsid w:val="009B72E0"/>
    <w:rsid w:val="009B7CCE"/>
    <w:rsid w:val="009C081E"/>
    <w:rsid w:val="009C1275"/>
    <w:rsid w:val="009C1647"/>
    <w:rsid w:val="009C1FAA"/>
    <w:rsid w:val="009C3EAC"/>
    <w:rsid w:val="009C4DD0"/>
    <w:rsid w:val="009C4EDD"/>
    <w:rsid w:val="009C5583"/>
    <w:rsid w:val="009C634F"/>
    <w:rsid w:val="009C73CA"/>
    <w:rsid w:val="009C7852"/>
    <w:rsid w:val="009C78BD"/>
    <w:rsid w:val="009C795B"/>
    <w:rsid w:val="009D0517"/>
    <w:rsid w:val="009D10E4"/>
    <w:rsid w:val="009D1618"/>
    <w:rsid w:val="009D460E"/>
    <w:rsid w:val="009E394C"/>
    <w:rsid w:val="009E4C02"/>
    <w:rsid w:val="009E4E68"/>
    <w:rsid w:val="009E514E"/>
    <w:rsid w:val="009E55B9"/>
    <w:rsid w:val="009E59CB"/>
    <w:rsid w:val="009E5D2F"/>
    <w:rsid w:val="009E713A"/>
    <w:rsid w:val="009E7A05"/>
    <w:rsid w:val="009E7E8E"/>
    <w:rsid w:val="009F2D76"/>
    <w:rsid w:val="009F308D"/>
    <w:rsid w:val="009F4327"/>
    <w:rsid w:val="009F5F9D"/>
    <w:rsid w:val="009F7A38"/>
    <w:rsid w:val="009F7C42"/>
    <w:rsid w:val="00A00A7D"/>
    <w:rsid w:val="00A03102"/>
    <w:rsid w:val="00A043DD"/>
    <w:rsid w:val="00A04AAC"/>
    <w:rsid w:val="00A04DE9"/>
    <w:rsid w:val="00A05394"/>
    <w:rsid w:val="00A057FE"/>
    <w:rsid w:val="00A059FD"/>
    <w:rsid w:val="00A05B73"/>
    <w:rsid w:val="00A0722D"/>
    <w:rsid w:val="00A12301"/>
    <w:rsid w:val="00A13229"/>
    <w:rsid w:val="00A137DA"/>
    <w:rsid w:val="00A13E60"/>
    <w:rsid w:val="00A13ECF"/>
    <w:rsid w:val="00A1562F"/>
    <w:rsid w:val="00A16546"/>
    <w:rsid w:val="00A16D14"/>
    <w:rsid w:val="00A178B3"/>
    <w:rsid w:val="00A2052D"/>
    <w:rsid w:val="00A205CD"/>
    <w:rsid w:val="00A20A0C"/>
    <w:rsid w:val="00A20BC8"/>
    <w:rsid w:val="00A21145"/>
    <w:rsid w:val="00A2117C"/>
    <w:rsid w:val="00A23402"/>
    <w:rsid w:val="00A260C7"/>
    <w:rsid w:val="00A26352"/>
    <w:rsid w:val="00A279E3"/>
    <w:rsid w:val="00A33690"/>
    <w:rsid w:val="00A35EDA"/>
    <w:rsid w:val="00A414B8"/>
    <w:rsid w:val="00A43733"/>
    <w:rsid w:val="00A44BF4"/>
    <w:rsid w:val="00A461EA"/>
    <w:rsid w:val="00A50CC1"/>
    <w:rsid w:val="00A51C9C"/>
    <w:rsid w:val="00A534F0"/>
    <w:rsid w:val="00A55558"/>
    <w:rsid w:val="00A555DE"/>
    <w:rsid w:val="00A562AD"/>
    <w:rsid w:val="00A572EA"/>
    <w:rsid w:val="00A61910"/>
    <w:rsid w:val="00A63635"/>
    <w:rsid w:val="00A73A46"/>
    <w:rsid w:val="00A73CA9"/>
    <w:rsid w:val="00A73D97"/>
    <w:rsid w:val="00A76154"/>
    <w:rsid w:val="00A776FF"/>
    <w:rsid w:val="00A84052"/>
    <w:rsid w:val="00A847FB"/>
    <w:rsid w:val="00A85353"/>
    <w:rsid w:val="00A85AB0"/>
    <w:rsid w:val="00A85BD8"/>
    <w:rsid w:val="00A85D3B"/>
    <w:rsid w:val="00A86596"/>
    <w:rsid w:val="00A86623"/>
    <w:rsid w:val="00A91B9E"/>
    <w:rsid w:val="00A934A4"/>
    <w:rsid w:val="00A94F0A"/>
    <w:rsid w:val="00A95853"/>
    <w:rsid w:val="00A95C20"/>
    <w:rsid w:val="00A95E90"/>
    <w:rsid w:val="00A960F6"/>
    <w:rsid w:val="00A961ED"/>
    <w:rsid w:val="00A97878"/>
    <w:rsid w:val="00A97978"/>
    <w:rsid w:val="00AA0A37"/>
    <w:rsid w:val="00AA347A"/>
    <w:rsid w:val="00AA3510"/>
    <w:rsid w:val="00AA405B"/>
    <w:rsid w:val="00AA4EF4"/>
    <w:rsid w:val="00AA6671"/>
    <w:rsid w:val="00AA6F33"/>
    <w:rsid w:val="00AB33B6"/>
    <w:rsid w:val="00AB42F6"/>
    <w:rsid w:val="00AB584F"/>
    <w:rsid w:val="00AB5C11"/>
    <w:rsid w:val="00AB79E8"/>
    <w:rsid w:val="00AC0F10"/>
    <w:rsid w:val="00AC0F78"/>
    <w:rsid w:val="00AC11E6"/>
    <w:rsid w:val="00AC22AA"/>
    <w:rsid w:val="00AC5EDF"/>
    <w:rsid w:val="00AC6737"/>
    <w:rsid w:val="00AC7A38"/>
    <w:rsid w:val="00AD049B"/>
    <w:rsid w:val="00AD4B1C"/>
    <w:rsid w:val="00AD5B79"/>
    <w:rsid w:val="00AE1650"/>
    <w:rsid w:val="00AE2560"/>
    <w:rsid w:val="00AE4E7F"/>
    <w:rsid w:val="00AE5426"/>
    <w:rsid w:val="00AE7C6F"/>
    <w:rsid w:val="00AF0BC1"/>
    <w:rsid w:val="00AF1A6E"/>
    <w:rsid w:val="00AF2323"/>
    <w:rsid w:val="00AF2F7F"/>
    <w:rsid w:val="00AF3DA4"/>
    <w:rsid w:val="00AF4373"/>
    <w:rsid w:val="00AF56BE"/>
    <w:rsid w:val="00AF5DAD"/>
    <w:rsid w:val="00B00AEB"/>
    <w:rsid w:val="00B00FFA"/>
    <w:rsid w:val="00B01B5C"/>
    <w:rsid w:val="00B0452E"/>
    <w:rsid w:val="00B047C7"/>
    <w:rsid w:val="00B04A9F"/>
    <w:rsid w:val="00B072C2"/>
    <w:rsid w:val="00B11DBA"/>
    <w:rsid w:val="00B12620"/>
    <w:rsid w:val="00B15EC9"/>
    <w:rsid w:val="00B16B06"/>
    <w:rsid w:val="00B17613"/>
    <w:rsid w:val="00B20699"/>
    <w:rsid w:val="00B2222E"/>
    <w:rsid w:val="00B23493"/>
    <w:rsid w:val="00B2542E"/>
    <w:rsid w:val="00B25555"/>
    <w:rsid w:val="00B25618"/>
    <w:rsid w:val="00B2690D"/>
    <w:rsid w:val="00B26A75"/>
    <w:rsid w:val="00B26AE2"/>
    <w:rsid w:val="00B3131D"/>
    <w:rsid w:val="00B34462"/>
    <w:rsid w:val="00B34693"/>
    <w:rsid w:val="00B3573B"/>
    <w:rsid w:val="00B40315"/>
    <w:rsid w:val="00B40B89"/>
    <w:rsid w:val="00B410A7"/>
    <w:rsid w:val="00B42455"/>
    <w:rsid w:val="00B44021"/>
    <w:rsid w:val="00B44234"/>
    <w:rsid w:val="00B457DC"/>
    <w:rsid w:val="00B50617"/>
    <w:rsid w:val="00B51227"/>
    <w:rsid w:val="00B51C24"/>
    <w:rsid w:val="00B5203C"/>
    <w:rsid w:val="00B52D46"/>
    <w:rsid w:val="00B52E93"/>
    <w:rsid w:val="00B5307A"/>
    <w:rsid w:val="00B55451"/>
    <w:rsid w:val="00B56926"/>
    <w:rsid w:val="00B576CA"/>
    <w:rsid w:val="00B57A30"/>
    <w:rsid w:val="00B57FBF"/>
    <w:rsid w:val="00B602D4"/>
    <w:rsid w:val="00B62C7E"/>
    <w:rsid w:val="00B634F8"/>
    <w:rsid w:val="00B6517E"/>
    <w:rsid w:val="00B6522E"/>
    <w:rsid w:val="00B672D9"/>
    <w:rsid w:val="00B6737A"/>
    <w:rsid w:val="00B70919"/>
    <w:rsid w:val="00B72AF0"/>
    <w:rsid w:val="00B73BA8"/>
    <w:rsid w:val="00B749F0"/>
    <w:rsid w:val="00B74B3C"/>
    <w:rsid w:val="00B769A3"/>
    <w:rsid w:val="00B80022"/>
    <w:rsid w:val="00B8024D"/>
    <w:rsid w:val="00B82837"/>
    <w:rsid w:val="00B84B05"/>
    <w:rsid w:val="00B852B2"/>
    <w:rsid w:val="00B86902"/>
    <w:rsid w:val="00B87BF6"/>
    <w:rsid w:val="00B91D49"/>
    <w:rsid w:val="00B936FC"/>
    <w:rsid w:val="00B94E7E"/>
    <w:rsid w:val="00B94F9D"/>
    <w:rsid w:val="00B95095"/>
    <w:rsid w:val="00B95A66"/>
    <w:rsid w:val="00B973BF"/>
    <w:rsid w:val="00BA04DA"/>
    <w:rsid w:val="00BA0F9A"/>
    <w:rsid w:val="00BA203D"/>
    <w:rsid w:val="00BA243F"/>
    <w:rsid w:val="00BA24F2"/>
    <w:rsid w:val="00BA6346"/>
    <w:rsid w:val="00BA6B6C"/>
    <w:rsid w:val="00BA6CA4"/>
    <w:rsid w:val="00BB1B5A"/>
    <w:rsid w:val="00BB423E"/>
    <w:rsid w:val="00BB5370"/>
    <w:rsid w:val="00BB5725"/>
    <w:rsid w:val="00BB66E5"/>
    <w:rsid w:val="00BB7071"/>
    <w:rsid w:val="00BC4CF0"/>
    <w:rsid w:val="00BC4FFC"/>
    <w:rsid w:val="00BD0598"/>
    <w:rsid w:val="00BD1A1B"/>
    <w:rsid w:val="00BD1A33"/>
    <w:rsid w:val="00BD1BAC"/>
    <w:rsid w:val="00BD1BD8"/>
    <w:rsid w:val="00BD227E"/>
    <w:rsid w:val="00BD2983"/>
    <w:rsid w:val="00BD5F30"/>
    <w:rsid w:val="00BD7498"/>
    <w:rsid w:val="00BE1773"/>
    <w:rsid w:val="00BE2F45"/>
    <w:rsid w:val="00BE5C4F"/>
    <w:rsid w:val="00BF0277"/>
    <w:rsid w:val="00BF0F5A"/>
    <w:rsid w:val="00BF1566"/>
    <w:rsid w:val="00BF2323"/>
    <w:rsid w:val="00BF2C8F"/>
    <w:rsid w:val="00BF2CEB"/>
    <w:rsid w:val="00BF30DD"/>
    <w:rsid w:val="00BF3F5E"/>
    <w:rsid w:val="00BF5D8B"/>
    <w:rsid w:val="00BF6289"/>
    <w:rsid w:val="00BF6C77"/>
    <w:rsid w:val="00C00F70"/>
    <w:rsid w:val="00C02D33"/>
    <w:rsid w:val="00C02FB1"/>
    <w:rsid w:val="00C06F4B"/>
    <w:rsid w:val="00C07B92"/>
    <w:rsid w:val="00C112E5"/>
    <w:rsid w:val="00C1236B"/>
    <w:rsid w:val="00C1302C"/>
    <w:rsid w:val="00C14B5E"/>
    <w:rsid w:val="00C1618C"/>
    <w:rsid w:val="00C164CF"/>
    <w:rsid w:val="00C17139"/>
    <w:rsid w:val="00C20C9F"/>
    <w:rsid w:val="00C24F17"/>
    <w:rsid w:val="00C25B05"/>
    <w:rsid w:val="00C261F6"/>
    <w:rsid w:val="00C27031"/>
    <w:rsid w:val="00C30D69"/>
    <w:rsid w:val="00C31175"/>
    <w:rsid w:val="00C318D1"/>
    <w:rsid w:val="00C32870"/>
    <w:rsid w:val="00C32E8B"/>
    <w:rsid w:val="00C33D1D"/>
    <w:rsid w:val="00C34A0A"/>
    <w:rsid w:val="00C353B4"/>
    <w:rsid w:val="00C35C0E"/>
    <w:rsid w:val="00C370F9"/>
    <w:rsid w:val="00C372F2"/>
    <w:rsid w:val="00C416A6"/>
    <w:rsid w:val="00C41F51"/>
    <w:rsid w:val="00C43B68"/>
    <w:rsid w:val="00C44198"/>
    <w:rsid w:val="00C44341"/>
    <w:rsid w:val="00C448C7"/>
    <w:rsid w:val="00C47DA4"/>
    <w:rsid w:val="00C50E74"/>
    <w:rsid w:val="00C511EC"/>
    <w:rsid w:val="00C51A91"/>
    <w:rsid w:val="00C528A8"/>
    <w:rsid w:val="00C52C7D"/>
    <w:rsid w:val="00C52F5E"/>
    <w:rsid w:val="00C56359"/>
    <w:rsid w:val="00C5650A"/>
    <w:rsid w:val="00C63ED8"/>
    <w:rsid w:val="00C6444E"/>
    <w:rsid w:val="00C65377"/>
    <w:rsid w:val="00C67474"/>
    <w:rsid w:val="00C71A18"/>
    <w:rsid w:val="00C728DE"/>
    <w:rsid w:val="00C73BAC"/>
    <w:rsid w:val="00C75752"/>
    <w:rsid w:val="00C75FD2"/>
    <w:rsid w:val="00C771F9"/>
    <w:rsid w:val="00C8117F"/>
    <w:rsid w:val="00C8195E"/>
    <w:rsid w:val="00C836D2"/>
    <w:rsid w:val="00C83CEA"/>
    <w:rsid w:val="00C8537E"/>
    <w:rsid w:val="00C85414"/>
    <w:rsid w:val="00C85840"/>
    <w:rsid w:val="00C860CA"/>
    <w:rsid w:val="00C879DA"/>
    <w:rsid w:val="00C905EE"/>
    <w:rsid w:val="00C92F4B"/>
    <w:rsid w:val="00C933D7"/>
    <w:rsid w:val="00C936D7"/>
    <w:rsid w:val="00C93919"/>
    <w:rsid w:val="00C9391A"/>
    <w:rsid w:val="00C9635F"/>
    <w:rsid w:val="00CA1678"/>
    <w:rsid w:val="00CA280D"/>
    <w:rsid w:val="00CA284D"/>
    <w:rsid w:val="00CA63AF"/>
    <w:rsid w:val="00CB21A5"/>
    <w:rsid w:val="00CB297B"/>
    <w:rsid w:val="00CB68BF"/>
    <w:rsid w:val="00CB6C89"/>
    <w:rsid w:val="00CB744A"/>
    <w:rsid w:val="00CC13A0"/>
    <w:rsid w:val="00CC227B"/>
    <w:rsid w:val="00CC2915"/>
    <w:rsid w:val="00CC3EDF"/>
    <w:rsid w:val="00CC4815"/>
    <w:rsid w:val="00CC50CA"/>
    <w:rsid w:val="00CD16DE"/>
    <w:rsid w:val="00CD2165"/>
    <w:rsid w:val="00CD5A42"/>
    <w:rsid w:val="00CD5FB6"/>
    <w:rsid w:val="00CD6B7D"/>
    <w:rsid w:val="00CE1868"/>
    <w:rsid w:val="00CE4428"/>
    <w:rsid w:val="00CE45FC"/>
    <w:rsid w:val="00CE6696"/>
    <w:rsid w:val="00CE670B"/>
    <w:rsid w:val="00CF08B3"/>
    <w:rsid w:val="00CF0954"/>
    <w:rsid w:val="00CF210D"/>
    <w:rsid w:val="00CF3D8F"/>
    <w:rsid w:val="00CF4586"/>
    <w:rsid w:val="00CF58D3"/>
    <w:rsid w:val="00CF6391"/>
    <w:rsid w:val="00CF673A"/>
    <w:rsid w:val="00D00086"/>
    <w:rsid w:val="00D0063B"/>
    <w:rsid w:val="00D00786"/>
    <w:rsid w:val="00D00882"/>
    <w:rsid w:val="00D02009"/>
    <w:rsid w:val="00D02B51"/>
    <w:rsid w:val="00D063A7"/>
    <w:rsid w:val="00D06E84"/>
    <w:rsid w:val="00D06FE9"/>
    <w:rsid w:val="00D111C7"/>
    <w:rsid w:val="00D11799"/>
    <w:rsid w:val="00D121A8"/>
    <w:rsid w:val="00D134F5"/>
    <w:rsid w:val="00D17EE5"/>
    <w:rsid w:val="00D212F1"/>
    <w:rsid w:val="00D21FEC"/>
    <w:rsid w:val="00D31BD6"/>
    <w:rsid w:val="00D329A1"/>
    <w:rsid w:val="00D338CD"/>
    <w:rsid w:val="00D3473F"/>
    <w:rsid w:val="00D34D30"/>
    <w:rsid w:val="00D40642"/>
    <w:rsid w:val="00D40B3B"/>
    <w:rsid w:val="00D42BB1"/>
    <w:rsid w:val="00D43152"/>
    <w:rsid w:val="00D43E11"/>
    <w:rsid w:val="00D443F0"/>
    <w:rsid w:val="00D44645"/>
    <w:rsid w:val="00D46284"/>
    <w:rsid w:val="00D462EE"/>
    <w:rsid w:val="00D47445"/>
    <w:rsid w:val="00D538CA"/>
    <w:rsid w:val="00D57270"/>
    <w:rsid w:val="00D612E1"/>
    <w:rsid w:val="00D64467"/>
    <w:rsid w:val="00D65592"/>
    <w:rsid w:val="00D6561C"/>
    <w:rsid w:val="00D65F1D"/>
    <w:rsid w:val="00D709B8"/>
    <w:rsid w:val="00D74AB8"/>
    <w:rsid w:val="00D77796"/>
    <w:rsid w:val="00D81BC5"/>
    <w:rsid w:val="00D83092"/>
    <w:rsid w:val="00D842F8"/>
    <w:rsid w:val="00D84F49"/>
    <w:rsid w:val="00D85E98"/>
    <w:rsid w:val="00D86880"/>
    <w:rsid w:val="00D916E3"/>
    <w:rsid w:val="00D925DF"/>
    <w:rsid w:val="00D94145"/>
    <w:rsid w:val="00D94254"/>
    <w:rsid w:val="00D97A69"/>
    <w:rsid w:val="00D97E6E"/>
    <w:rsid w:val="00DA04CF"/>
    <w:rsid w:val="00DA2375"/>
    <w:rsid w:val="00DA2631"/>
    <w:rsid w:val="00DA4134"/>
    <w:rsid w:val="00DA62B7"/>
    <w:rsid w:val="00DA67CB"/>
    <w:rsid w:val="00DA7C8E"/>
    <w:rsid w:val="00DB157E"/>
    <w:rsid w:val="00DB1641"/>
    <w:rsid w:val="00DB2136"/>
    <w:rsid w:val="00DB5CD4"/>
    <w:rsid w:val="00DB601B"/>
    <w:rsid w:val="00DC0082"/>
    <w:rsid w:val="00DC07FB"/>
    <w:rsid w:val="00DC1889"/>
    <w:rsid w:val="00DC1AFD"/>
    <w:rsid w:val="00DC3C12"/>
    <w:rsid w:val="00DC3CB1"/>
    <w:rsid w:val="00DC4024"/>
    <w:rsid w:val="00DC4FE1"/>
    <w:rsid w:val="00DC54FC"/>
    <w:rsid w:val="00DD2B32"/>
    <w:rsid w:val="00DD2C41"/>
    <w:rsid w:val="00DD5DC2"/>
    <w:rsid w:val="00DD723D"/>
    <w:rsid w:val="00DD72F8"/>
    <w:rsid w:val="00DD77A0"/>
    <w:rsid w:val="00DE0167"/>
    <w:rsid w:val="00DE021A"/>
    <w:rsid w:val="00DE087C"/>
    <w:rsid w:val="00DE0F9F"/>
    <w:rsid w:val="00DE2227"/>
    <w:rsid w:val="00DE3920"/>
    <w:rsid w:val="00DE45F1"/>
    <w:rsid w:val="00DE530A"/>
    <w:rsid w:val="00DE5E8E"/>
    <w:rsid w:val="00DE7140"/>
    <w:rsid w:val="00DF0004"/>
    <w:rsid w:val="00DF1087"/>
    <w:rsid w:val="00DF4735"/>
    <w:rsid w:val="00DF5A0A"/>
    <w:rsid w:val="00DF6D8E"/>
    <w:rsid w:val="00DF74CC"/>
    <w:rsid w:val="00E0114A"/>
    <w:rsid w:val="00E02217"/>
    <w:rsid w:val="00E0229E"/>
    <w:rsid w:val="00E100DB"/>
    <w:rsid w:val="00E106A8"/>
    <w:rsid w:val="00E10FCD"/>
    <w:rsid w:val="00E11AC1"/>
    <w:rsid w:val="00E12A4B"/>
    <w:rsid w:val="00E135A3"/>
    <w:rsid w:val="00E16D94"/>
    <w:rsid w:val="00E1784D"/>
    <w:rsid w:val="00E179D7"/>
    <w:rsid w:val="00E17DD2"/>
    <w:rsid w:val="00E206A4"/>
    <w:rsid w:val="00E20CB8"/>
    <w:rsid w:val="00E21961"/>
    <w:rsid w:val="00E236A6"/>
    <w:rsid w:val="00E2448E"/>
    <w:rsid w:val="00E24D9E"/>
    <w:rsid w:val="00E25998"/>
    <w:rsid w:val="00E263D2"/>
    <w:rsid w:val="00E26D11"/>
    <w:rsid w:val="00E2700E"/>
    <w:rsid w:val="00E27495"/>
    <w:rsid w:val="00E334BD"/>
    <w:rsid w:val="00E36512"/>
    <w:rsid w:val="00E40631"/>
    <w:rsid w:val="00E4073B"/>
    <w:rsid w:val="00E40F69"/>
    <w:rsid w:val="00E412FE"/>
    <w:rsid w:val="00E42220"/>
    <w:rsid w:val="00E447EB"/>
    <w:rsid w:val="00E46799"/>
    <w:rsid w:val="00E51E1B"/>
    <w:rsid w:val="00E52452"/>
    <w:rsid w:val="00E54A02"/>
    <w:rsid w:val="00E54E3A"/>
    <w:rsid w:val="00E55586"/>
    <w:rsid w:val="00E569F7"/>
    <w:rsid w:val="00E56D1F"/>
    <w:rsid w:val="00E576E4"/>
    <w:rsid w:val="00E57AD3"/>
    <w:rsid w:val="00E60B79"/>
    <w:rsid w:val="00E612CF"/>
    <w:rsid w:val="00E616CD"/>
    <w:rsid w:val="00E6344D"/>
    <w:rsid w:val="00E652B6"/>
    <w:rsid w:val="00E710FE"/>
    <w:rsid w:val="00E72516"/>
    <w:rsid w:val="00E7283B"/>
    <w:rsid w:val="00E73B72"/>
    <w:rsid w:val="00E74C05"/>
    <w:rsid w:val="00E75B88"/>
    <w:rsid w:val="00E76535"/>
    <w:rsid w:val="00E80089"/>
    <w:rsid w:val="00E84FF3"/>
    <w:rsid w:val="00E90499"/>
    <w:rsid w:val="00E92C43"/>
    <w:rsid w:val="00E94392"/>
    <w:rsid w:val="00EA325F"/>
    <w:rsid w:val="00EA3658"/>
    <w:rsid w:val="00EA3ADB"/>
    <w:rsid w:val="00EB2FFF"/>
    <w:rsid w:val="00EB3918"/>
    <w:rsid w:val="00EB3AEB"/>
    <w:rsid w:val="00EB5279"/>
    <w:rsid w:val="00EB5E43"/>
    <w:rsid w:val="00EC26A0"/>
    <w:rsid w:val="00EC734F"/>
    <w:rsid w:val="00ED1411"/>
    <w:rsid w:val="00ED2F84"/>
    <w:rsid w:val="00ED6FBD"/>
    <w:rsid w:val="00ED73B2"/>
    <w:rsid w:val="00ED7A35"/>
    <w:rsid w:val="00EE0538"/>
    <w:rsid w:val="00EE0638"/>
    <w:rsid w:val="00EE1FA1"/>
    <w:rsid w:val="00EE2FA4"/>
    <w:rsid w:val="00EE3293"/>
    <w:rsid w:val="00EE34EC"/>
    <w:rsid w:val="00EE588A"/>
    <w:rsid w:val="00EE7BB5"/>
    <w:rsid w:val="00EF089A"/>
    <w:rsid w:val="00EF3ECC"/>
    <w:rsid w:val="00EF506C"/>
    <w:rsid w:val="00EF7012"/>
    <w:rsid w:val="00F009A7"/>
    <w:rsid w:val="00F01CC0"/>
    <w:rsid w:val="00F01EDB"/>
    <w:rsid w:val="00F03726"/>
    <w:rsid w:val="00F04684"/>
    <w:rsid w:val="00F07154"/>
    <w:rsid w:val="00F100A7"/>
    <w:rsid w:val="00F10434"/>
    <w:rsid w:val="00F10758"/>
    <w:rsid w:val="00F12A33"/>
    <w:rsid w:val="00F13933"/>
    <w:rsid w:val="00F13FC2"/>
    <w:rsid w:val="00F15F72"/>
    <w:rsid w:val="00F1628D"/>
    <w:rsid w:val="00F16A64"/>
    <w:rsid w:val="00F17E15"/>
    <w:rsid w:val="00F209C5"/>
    <w:rsid w:val="00F2358A"/>
    <w:rsid w:val="00F27F5B"/>
    <w:rsid w:val="00F312C1"/>
    <w:rsid w:val="00F332F5"/>
    <w:rsid w:val="00F33509"/>
    <w:rsid w:val="00F34739"/>
    <w:rsid w:val="00F35C36"/>
    <w:rsid w:val="00F4455B"/>
    <w:rsid w:val="00F45A01"/>
    <w:rsid w:val="00F50BAA"/>
    <w:rsid w:val="00F51C4F"/>
    <w:rsid w:val="00F52C50"/>
    <w:rsid w:val="00F5386A"/>
    <w:rsid w:val="00F55943"/>
    <w:rsid w:val="00F5718D"/>
    <w:rsid w:val="00F60311"/>
    <w:rsid w:val="00F603C3"/>
    <w:rsid w:val="00F60DCD"/>
    <w:rsid w:val="00F62D53"/>
    <w:rsid w:val="00F6559D"/>
    <w:rsid w:val="00F660D7"/>
    <w:rsid w:val="00F675C2"/>
    <w:rsid w:val="00F702F3"/>
    <w:rsid w:val="00F70740"/>
    <w:rsid w:val="00F708D0"/>
    <w:rsid w:val="00F729C1"/>
    <w:rsid w:val="00F72ED5"/>
    <w:rsid w:val="00F73E7E"/>
    <w:rsid w:val="00F745D6"/>
    <w:rsid w:val="00F747BF"/>
    <w:rsid w:val="00F75B64"/>
    <w:rsid w:val="00F75C52"/>
    <w:rsid w:val="00F766F5"/>
    <w:rsid w:val="00F771A6"/>
    <w:rsid w:val="00F77B37"/>
    <w:rsid w:val="00F80849"/>
    <w:rsid w:val="00F81126"/>
    <w:rsid w:val="00F825D2"/>
    <w:rsid w:val="00F83D3F"/>
    <w:rsid w:val="00F87BD9"/>
    <w:rsid w:val="00F90148"/>
    <w:rsid w:val="00F911B6"/>
    <w:rsid w:val="00F92BB7"/>
    <w:rsid w:val="00F93679"/>
    <w:rsid w:val="00F94801"/>
    <w:rsid w:val="00F94CFF"/>
    <w:rsid w:val="00F9528F"/>
    <w:rsid w:val="00F95347"/>
    <w:rsid w:val="00F9755C"/>
    <w:rsid w:val="00F975A7"/>
    <w:rsid w:val="00F97E04"/>
    <w:rsid w:val="00FA0A00"/>
    <w:rsid w:val="00FA0BC8"/>
    <w:rsid w:val="00FA1692"/>
    <w:rsid w:val="00FA3550"/>
    <w:rsid w:val="00FA3A99"/>
    <w:rsid w:val="00FA4644"/>
    <w:rsid w:val="00FA51E4"/>
    <w:rsid w:val="00FA6846"/>
    <w:rsid w:val="00FB0B50"/>
    <w:rsid w:val="00FB13C8"/>
    <w:rsid w:val="00FB16A2"/>
    <w:rsid w:val="00FB184B"/>
    <w:rsid w:val="00FB2094"/>
    <w:rsid w:val="00FB212E"/>
    <w:rsid w:val="00FB33DC"/>
    <w:rsid w:val="00FB3C31"/>
    <w:rsid w:val="00FB4167"/>
    <w:rsid w:val="00FB4877"/>
    <w:rsid w:val="00FB4F66"/>
    <w:rsid w:val="00FB7064"/>
    <w:rsid w:val="00FB74BE"/>
    <w:rsid w:val="00FC51EB"/>
    <w:rsid w:val="00FC5430"/>
    <w:rsid w:val="00FC6EB1"/>
    <w:rsid w:val="00FD07D7"/>
    <w:rsid w:val="00FD0AF4"/>
    <w:rsid w:val="00FD2027"/>
    <w:rsid w:val="00FD2DE0"/>
    <w:rsid w:val="00FD347E"/>
    <w:rsid w:val="00FD4CA0"/>
    <w:rsid w:val="00FD6546"/>
    <w:rsid w:val="00FD76A9"/>
    <w:rsid w:val="00FE0B86"/>
    <w:rsid w:val="00FE150A"/>
    <w:rsid w:val="00FE1718"/>
    <w:rsid w:val="00FE1E36"/>
    <w:rsid w:val="00FE2F9D"/>
    <w:rsid w:val="00FE393F"/>
    <w:rsid w:val="00FE4C3C"/>
    <w:rsid w:val="00FF12DC"/>
    <w:rsid w:val="00FF13F1"/>
    <w:rsid w:val="00FF40CD"/>
    <w:rsid w:val="00FF6310"/>
    <w:rsid w:val="00FF7913"/>
    <w:rsid w:val="02556A1B"/>
    <w:rsid w:val="05280615"/>
    <w:rsid w:val="05E27F3C"/>
    <w:rsid w:val="061C4AB4"/>
    <w:rsid w:val="06872572"/>
    <w:rsid w:val="09BB38B4"/>
    <w:rsid w:val="0B1A25F9"/>
    <w:rsid w:val="0BE86A0E"/>
    <w:rsid w:val="0C490D3E"/>
    <w:rsid w:val="0F247BAA"/>
    <w:rsid w:val="106C24BA"/>
    <w:rsid w:val="10DA0D43"/>
    <w:rsid w:val="128630FD"/>
    <w:rsid w:val="12C35F40"/>
    <w:rsid w:val="13D155FA"/>
    <w:rsid w:val="16854011"/>
    <w:rsid w:val="17B303DF"/>
    <w:rsid w:val="1A3960A0"/>
    <w:rsid w:val="1BC13F74"/>
    <w:rsid w:val="1E707E91"/>
    <w:rsid w:val="1F0103B5"/>
    <w:rsid w:val="1F6E708B"/>
    <w:rsid w:val="20F90522"/>
    <w:rsid w:val="237917EC"/>
    <w:rsid w:val="26051C60"/>
    <w:rsid w:val="26225544"/>
    <w:rsid w:val="26E723DA"/>
    <w:rsid w:val="29DE294F"/>
    <w:rsid w:val="2A1E4034"/>
    <w:rsid w:val="2C187A7E"/>
    <w:rsid w:val="2DD555DC"/>
    <w:rsid w:val="2F663C85"/>
    <w:rsid w:val="2FE1627F"/>
    <w:rsid w:val="30667D0A"/>
    <w:rsid w:val="308B6018"/>
    <w:rsid w:val="30F6000F"/>
    <w:rsid w:val="31946972"/>
    <w:rsid w:val="327679FA"/>
    <w:rsid w:val="331707C1"/>
    <w:rsid w:val="34081B72"/>
    <w:rsid w:val="354F14A5"/>
    <w:rsid w:val="37C6137C"/>
    <w:rsid w:val="385D478E"/>
    <w:rsid w:val="39AE235A"/>
    <w:rsid w:val="3EC41C44"/>
    <w:rsid w:val="3F0E4DEF"/>
    <w:rsid w:val="42E020EA"/>
    <w:rsid w:val="45FA1137"/>
    <w:rsid w:val="4697734B"/>
    <w:rsid w:val="46CE0B58"/>
    <w:rsid w:val="47E71EF1"/>
    <w:rsid w:val="48F5247C"/>
    <w:rsid w:val="49B52386"/>
    <w:rsid w:val="4AAF4224"/>
    <w:rsid w:val="4BED70BD"/>
    <w:rsid w:val="4C2A5BA9"/>
    <w:rsid w:val="4D73292C"/>
    <w:rsid w:val="4E905DD5"/>
    <w:rsid w:val="4FD54396"/>
    <w:rsid w:val="506A64BB"/>
    <w:rsid w:val="50E63BC1"/>
    <w:rsid w:val="51145073"/>
    <w:rsid w:val="5135407D"/>
    <w:rsid w:val="51EC4091"/>
    <w:rsid w:val="552B2E83"/>
    <w:rsid w:val="5696102E"/>
    <w:rsid w:val="5716076A"/>
    <w:rsid w:val="573D48D7"/>
    <w:rsid w:val="581B0AB0"/>
    <w:rsid w:val="5B490071"/>
    <w:rsid w:val="5C726C21"/>
    <w:rsid w:val="5CA31395"/>
    <w:rsid w:val="5D072686"/>
    <w:rsid w:val="5D602A1B"/>
    <w:rsid w:val="5D895D09"/>
    <w:rsid w:val="5DF83173"/>
    <w:rsid w:val="5DFF5296"/>
    <w:rsid w:val="5F5C0BA5"/>
    <w:rsid w:val="612E79C6"/>
    <w:rsid w:val="64940493"/>
    <w:rsid w:val="6523490D"/>
    <w:rsid w:val="67DC5DCF"/>
    <w:rsid w:val="68986615"/>
    <w:rsid w:val="690742E9"/>
    <w:rsid w:val="69BC23B9"/>
    <w:rsid w:val="6B52582F"/>
    <w:rsid w:val="6C8B743F"/>
    <w:rsid w:val="6D6121DD"/>
    <w:rsid w:val="6FB00EBC"/>
    <w:rsid w:val="701A3D82"/>
    <w:rsid w:val="7205443A"/>
    <w:rsid w:val="75CB1B1F"/>
    <w:rsid w:val="764E371C"/>
    <w:rsid w:val="775F6CDB"/>
    <w:rsid w:val="7A683B25"/>
    <w:rsid w:val="7BD07D96"/>
    <w:rsid w:val="7FDF5143"/>
    <w:rsid w:val="8BF9BBB0"/>
    <w:rsid w:val="AF2AE680"/>
    <w:rsid w:val="FCDFAB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pPr>
    <w:rPr>
      <w:sz w:val="21"/>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qFormat/>
    <w:uiPriority w:val="0"/>
    <w:pPr>
      <w:keepNext/>
      <w:keepLines/>
      <w:spacing w:before="240" w:after="64" w:line="320" w:lineRule="auto"/>
      <w:outlineLvl w:val="6"/>
    </w:pPr>
    <w:rPr>
      <w:b/>
      <w:bCs/>
      <w:sz w:val="24"/>
      <w:szCs w:val="24"/>
    </w:rPr>
  </w:style>
  <w:style w:type="paragraph" w:styleId="12">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3">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89">
    <w:name w:val="Default Paragraph Font"/>
    <w:unhideWhenUsed/>
    <w:uiPriority w:val="1"/>
  </w:style>
  <w:style w:type="table" w:default="1" w:styleId="88">
    <w:name w:val="Normal Table"/>
    <w:unhideWhenUsed/>
    <w:qFormat/>
    <w:uiPriority w:val="99"/>
    <w:tblPr>
      <w:tblStyle w:val="88"/>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4">
    <w:name w:val="macro"/>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cs="Courier New"/>
      <w:sz w:val="24"/>
      <w:szCs w:val="24"/>
      <w:lang w:val="en-US" w:eastAsia="zh-CN" w:bidi="ar-SA"/>
    </w:rPr>
  </w:style>
  <w:style w:type="paragraph" w:styleId="14">
    <w:name w:val="List 3"/>
    <w:basedOn w:val="1"/>
    <w:qFormat/>
    <w:uiPriority w:val="0"/>
    <w:pPr>
      <w:ind w:left="100" w:leftChars="400" w:hanging="200" w:hangingChars="200"/>
    </w:pPr>
  </w:style>
  <w:style w:type="paragraph" w:styleId="15">
    <w:name w:val="toc 7"/>
    <w:basedOn w:val="1"/>
    <w:next w:val="1"/>
    <w:qFormat/>
    <w:uiPriority w:val="0"/>
    <w:pPr>
      <w:ind w:left="2520" w:leftChars="1200"/>
    </w:pPr>
  </w:style>
  <w:style w:type="paragraph" w:styleId="16">
    <w:name w:val="List Number 2"/>
    <w:basedOn w:val="1"/>
    <w:qFormat/>
    <w:uiPriority w:val="0"/>
    <w:pPr>
      <w:numPr>
        <w:ilvl w:val="0"/>
        <w:numId w:val="1"/>
      </w:numPr>
    </w:pPr>
  </w:style>
  <w:style w:type="paragraph" w:styleId="17">
    <w:name w:val="table of authorities"/>
    <w:basedOn w:val="1"/>
    <w:next w:val="1"/>
    <w:qFormat/>
    <w:uiPriority w:val="0"/>
    <w:pPr>
      <w:ind w:left="420" w:leftChars="200"/>
    </w:pPr>
  </w:style>
  <w:style w:type="paragraph" w:styleId="18">
    <w:name w:val="Note Heading"/>
    <w:basedOn w:val="1"/>
    <w:next w:val="1"/>
    <w:qFormat/>
    <w:uiPriority w:val="0"/>
    <w:pPr>
      <w:jc w:val="center"/>
    </w:pPr>
  </w:style>
  <w:style w:type="paragraph" w:styleId="19">
    <w:name w:val="List Bullet 4"/>
    <w:basedOn w:val="1"/>
    <w:qFormat/>
    <w:uiPriority w:val="0"/>
    <w:pPr>
      <w:numPr>
        <w:ilvl w:val="0"/>
        <w:numId w:val="2"/>
      </w:numPr>
    </w:pPr>
  </w:style>
  <w:style w:type="paragraph" w:styleId="20">
    <w:name w:val="index 8"/>
    <w:basedOn w:val="1"/>
    <w:next w:val="1"/>
    <w:qFormat/>
    <w:uiPriority w:val="0"/>
    <w:pPr>
      <w:ind w:left="1400" w:leftChars="1400"/>
    </w:pPr>
  </w:style>
  <w:style w:type="paragraph" w:styleId="21">
    <w:name w:val="E-mail Signature"/>
    <w:basedOn w:val="1"/>
    <w:qFormat/>
    <w:uiPriority w:val="0"/>
  </w:style>
  <w:style w:type="paragraph" w:styleId="22">
    <w:name w:val="List Number"/>
    <w:basedOn w:val="1"/>
    <w:qFormat/>
    <w:uiPriority w:val="0"/>
    <w:pPr>
      <w:numPr>
        <w:ilvl w:val="0"/>
        <w:numId w:val="3"/>
      </w:numPr>
    </w:pPr>
  </w:style>
  <w:style w:type="paragraph" w:styleId="23">
    <w:name w:val="Normal Indent"/>
    <w:basedOn w:val="1"/>
    <w:qFormat/>
    <w:uiPriority w:val="0"/>
    <w:pPr>
      <w:ind w:firstLine="420" w:firstLineChars="200"/>
    </w:pPr>
  </w:style>
  <w:style w:type="paragraph" w:styleId="24">
    <w:name w:val="caption"/>
    <w:basedOn w:val="1"/>
    <w:next w:val="1"/>
    <w:qFormat/>
    <w:uiPriority w:val="0"/>
    <w:rPr>
      <w:rFonts w:ascii="Arial" w:hAnsi="Arial" w:eastAsia="黑体" w:cs="Arial"/>
      <w:sz w:val="20"/>
    </w:rPr>
  </w:style>
  <w:style w:type="paragraph" w:styleId="25">
    <w:name w:val="index 5"/>
    <w:basedOn w:val="1"/>
    <w:next w:val="1"/>
    <w:qFormat/>
    <w:uiPriority w:val="0"/>
    <w:pPr>
      <w:ind w:left="800" w:leftChars="800"/>
    </w:pPr>
  </w:style>
  <w:style w:type="paragraph" w:styleId="26">
    <w:name w:val="List Bullet"/>
    <w:basedOn w:val="1"/>
    <w:qFormat/>
    <w:uiPriority w:val="0"/>
    <w:pPr>
      <w:numPr>
        <w:ilvl w:val="0"/>
        <w:numId w:val="4"/>
      </w:numPr>
    </w:pPr>
  </w:style>
  <w:style w:type="paragraph" w:styleId="27">
    <w:name w:val="envelope address"/>
    <w:basedOn w:val="1"/>
    <w:qFormat/>
    <w:uiPriority w:val="0"/>
    <w:pPr>
      <w:snapToGrid w:val="0"/>
      <w:ind w:left="100" w:leftChars="1400"/>
    </w:pPr>
    <w:rPr>
      <w:rFonts w:ascii="Arial" w:hAnsi="Arial" w:cs="Arial"/>
      <w:sz w:val="24"/>
      <w:szCs w:val="24"/>
    </w:rPr>
  </w:style>
  <w:style w:type="paragraph" w:styleId="28">
    <w:name w:val="Document Map"/>
    <w:basedOn w:val="1"/>
    <w:qFormat/>
    <w:uiPriority w:val="0"/>
    <w:pPr>
      <w:shd w:val="clear" w:color="auto" w:fill="000080"/>
    </w:pPr>
  </w:style>
  <w:style w:type="paragraph" w:styleId="29">
    <w:name w:val="toa heading"/>
    <w:basedOn w:val="1"/>
    <w:next w:val="1"/>
    <w:qFormat/>
    <w:uiPriority w:val="0"/>
    <w:pPr>
      <w:spacing w:before="120"/>
    </w:pPr>
    <w:rPr>
      <w:rFonts w:ascii="Arial" w:hAnsi="Arial" w:cs="Arial"/>
      <w:sz w:val="24"/>
      <w:szCs w:val="24"/>
    </w:rPr>
  </w:style>
  <w:style w:type="paragraph" w:styleId="30">
    <w:name w:val="annotation text"/>
    <w:basedOn w:val="1"/>
    <w:qFormat/>
    <w:uiPriority w:val="0"/>
    <w:pPr>
      <w:jc w:val="left"/>
    </w:pPr>
  </w:style>
  <w:style w:type="paragraph" w:styleId="31">
    <w:name w:val="index 6"/>
    <w:basedOn w:val="1"/>
    <w:next w:val="1"/>
    <w:qFormat/>
    <w:uiPriority w:val="0"/>
    <w:pPr>
      <w:ind w:left="1000" w:leftChars="1000"/>
    </w:pPr>
  </w:style>
  <w:style w:type="paragraph" w:styleId="32">
    <w:name w:val="Salutation"/>
    <w:basedOn w:val="1"/>
    <w:next w:val="1"/>
    <w:qFormat/>
    <w:uiPriority w:val="0"/>
  </w:style>
  <w:style w:type="paragraph" w:styleId="33">
    <w:name w:val="Body Text 3"/>
    <w:basedOn w:val="1"/>
    <w:qFormat/>
    <w:uiPriority w:val="0"/>
    <w:pPr>
      <w:spacing w:after="120"/>
    </w:pPr>
    <w:rPr>
      <w:sz w:val="16"/>
      <w:szCs w:val="16"/>
    </w:rPr>
  </w:style>
  <w:style w:type="paragraph" w:styleId="34">
    <w:name w:val="Closing"/>
    <w:basedOn w:val="1"/>
    <w:qFormat/>
    <w:uiPriority w:val="0"/>
    <w:pPr>
      <w:ind w:left="100" w:leftChars="2100"/>
    </w:pPr>
  </w:style>
  <w:style w:type="paragraph" w:styleId="35">
    <w:name w:val="List Bullet 3"/>
    <w:basedOn w:val="1"/>
    <w:qFormat/>
    <w:uiPriority w:val="0"/>
    <w:pPr>
      <w:numPr>
        <w:ilvl w:val="0"/>
        <w:numId w:val="5"/>
      </w:numPr>
    </w:pPr>
  </w:style>
  <w:style w:type="paragraph" w:styleId="36">
    <w:name w:val="Body Text Indent"/>
    <w:basedOn w:val="1"/>
    <w:qFormat/>
    <w:uiPriority w:val="0"/>
    <w:pPr>
      <w:spacing w:after="120"/>
      <w:ind w:left="420" w:leftChars="200"/>
    </w:pPr>
  </w:style>
  <w:style w:type="paragraph" w:styleId="37">
    <w:name w:val="List Number 3"/>
    <w:basedOn w:val="1"/>
    <w:qFormat/>
    <w:uiPriority w:val="0"/>
    <w:pPr>
      <w:numPr>
        <w:ilvl w:val="0"/>
        <w:numId w:val="6"/>
      </w:numPr>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numPr>
        <w:ilvl w:val="0"/>
        <w:numId w:val="7"/>
      </w:numPr>
    </w:pPr>
  </w:style>
  <w:style w:type="paragraph" w:styleId="42">
    <w:name w:val="HTML Address"/>
    <w:basedOn w:val="1"/>
    <w:qFormat/>
    <w:uiPriority w:val="0"/>
    <w:rPr>
      <w:i/>
      <w:iCs/>
    </w:rPr>
  </w:style>
  <w:style w:type="paragraph" w:styleId="43">
    <w:name w:val="index 4"/>
    <w:basedOn w:val="1"/>
    <w:next w:val="1"/>
    <w:qFormat/>
    <w:uiPriority w:val="0"/>
    <w:pPr>
      <w:ind w:left="600" w:leftChars="600"/>
    </w:pPr>
  </w:style>
  <w:style w:type="paragraph" w:styleId="44">
    <w:name w:val="toc 3"/>
    <w:basedOn w:val="1"/>
    <w:next w:val="1"/>
    <w:qFormat/>
    <w:uiPriority w:val="0"/>
    <w:pPr>
      <w:ind w:left="840" w:leftChars="400"/>
    </w:pPr>
  </w:style>
  <w:style w:type="paragraph" w:styleId="45">
    <w:name w:val="Plain Text"/>
    <w:basedOn w:val="1"/>
    <w:qFormat/>
    <w:uiPriority w:val="0"/>
    <w:rPr>
      <w:rFonts w:ascii="宋体" w:hAnsi="Courier New" w:cs="Courier New"/>
      <w:szCs w:val="21"/>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line="480" w:lineRule="auto"/>
      <w:ind w:left="20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qFormat/>
    <w:uiPriority w:val="0"/>
    <w:rPr>
      <w:sz w:val="18"/>
      <w:szCs w:val="18"/>
    </w:rPr>
  </w:style>
  <w:style w:type="paragraph" w:styleId="55">
    <w:name w:val="footer"/>
    <w:basedOn w:val="1"/>
    <w:link w:val="94"/>
    <w:qFormat/>
    <w:uiPriority w:val="99"/>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95"/>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tabs>
        <w:tab w:val="right" w:leader="dot" w:pos="8296"/>
      </w:tabs>
    </w:pPr>
  </w:style>
  <w:style w:type="paragraph" w:styleId="75">
    <w:name w:val="toc 9"/>
    <w:basedOn w:val="1"/>
    <w:next w:val="1"/>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qFormat/>
    <w:uiPriority w:val="0"/>
    <w:rPr>
      <w:rFonts w:ascii="Courier New" w:hAnsi="Courier New" w:cs="Courier New"/>
      <w:sz w:val="20"/>
    </w:rPr>
  </w:style>
  <w:style w:type="paragraph" w:styleId="81">
    <w:name w:val="Normal (Web)"/>
    <w:basedOn w:val="1"/>
    <w:qFormat/>
    <w:uiPriority w:val="0"/>
    <w:rPr>
      <w:sz w:val="24"/>
      <w:szCs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0"/>
    <w:next w:val="30"/>
    <w:qFormat/>
    <w:uiPriority w:val="0"/>
    <w:rPr>
      <w:b/>
      <w:bCs/>
    </w:rPr>
  </w:style>
  <w:style w:type="paragraph" w:styleId="86">
    <w:name w:val="Body Text First Indent"/>
    <w:basedOn w:val="2"/>
    <w:qFormat/>
    <w:uiPriority w:val="0"/>
    <w:pPr>
      <w:ind w:firstLine="420" w:firstLineChars="100"/>
    </w:pPr>
  </w:style>
  <w:style w:type="paragraph" w:styleId="87">
    <w:name w:val="Body Text First Indent 2"/>
    <w:basedOn w:val="36"/>
    <w:qFormat/>
    <w:uiPriority w:val="0"/>
    <w:pPr>
      <w:ind w:firstLine="420" w:firstLineChars="200"/>
    </w:pPr>
  </w:style>
  <w:style w:type="character" w:styleId="90">
    <w:name w:val="page number"/>
    <w:basedOn w:val="89"/>
    <w:qFormat/>
    <w:uiPriority w:val="0"/>
  </w:style>
  <w:style w:type="character" w:styleId="91">
    <w:name w:val="FollowedHyperlink"/>
    <w:unhideWhenUsed/>
    <w:qFormat/>
    <w:uiPriority w:val="99"/>
    <w:rPr>
      <w:color w:val="954F72"/>
      <w:u w:val="single"/>
    </w:rPr>
  </w:style>
  <w:style w:type="character" w:styleId="92">
    <w:name w:val="Hyperlink"/>
    <w:qFormat/>
    <w:uiPriority w:val="99"/>
    <w:rPr>
      <w:color w:val="0000FF"/>
      <w:u w:val="single"/>
    </w:rPr>
  </w:style>
  <w:style w:type="character" w:styleId="93">
    <w:name w:val="annotation reference"/>
    <w:qFormat/>
    <w:uiPriority w:val="0"/>
    <w:rPr>
      <w:sz w:val="21"/>
      <w:szCs w:val="21"/>
    </w:rPr>
  </w:style>
  <w:style w:type="character" w:customStyle="1" w:styleId="94">
    <w:name w:val="页脚 Char"/>
    <w:link w:val="55"/>
    <w:qFormat/>
    <w:uiPriority w:val="99"/>
    <w:rPr>
      <w:sz w:val="18"/>
      <w:szCs w:val="18"/>
    </w:rPr>
  </w:style>
  <w:style w:type="character" w:customStyle="1" w:styleId="95">
    <w:name w:val="页眉 Char"/>
    <w:link w:val="57"/>
    <w:qFormat/>
    <w:uiPriority w:val="99"/>
    <w:rPr>
      <w:sz w:val="18"/>
      <w:szCs w:val="18"/>
    </w:rPr>
  </w:style>
  <w:style w:type="character" w:customStyle="1" w:styleId="96">
    <w:name w:val="font21"/>
    <w:basedOn w:val="89"/>
    <w:uiPriority w:val="0"/>
    <w:rPr>
      <w:rFonts w:hint="default" w:ascii="Arial Narrow" w:hAnsi="Arial Narrow" w:eastAsia="Arial Narrow" w:cs="Arial Narrow"/>
      <w:color w:val="000000"/>
      <w:sz w:val="18"/>
      <w:szCs w:val="18"/>
      <w:u w:val="none"/>
    </w:rPr>
  </w:style>
  <w:style w:type="character" w:customStyle="1" w:styleId="97">
    <w:name w:val="font71"/>
    <w:basedOn w:val="89"/>
    <w:qFormat/>
    <w:uiPriority w:val="0"/>
    <w:rPr>
      <w:rFonts w:hint="default" w:ascii="Arial Narrow" w:hAnsi="Arial Narrow" w:eastAsia="Arial Narrow" w:cs="Arial Narrow"/>
      <w:color w:val="000000"/>
      <w:sz w:val="18"/>
      <w:szCs w:val="18"/>
      <w:u w:val="none"/>
    </w:rPr>
  </w:style>
  <w:style w:type="character" w:customStyle="1" w:styleId="98">
    <w:name w:val="font31"/>
    <w:basedOn w:val="89"/>
    <w:qFormat/>
    <w:uiPriority w:val="0"/>
    <w:rPr>
      <w:rFonts w:hint="eastAsia" w:ascii="宋体" w:hAnsi="宋体" w:eastAsia="宋体" w:cs="宋体"/>
      <w:color w:val="000000"/>
      <w:sz w:val="16"/>
      <w:szCs w:val="16"/>
      <w:u w:val="none"/>
    </w:rPr>
  </w:style>
  <w:style w:type="character" w:customStyle="1" w:styleId="99">
    <w:name w:val="公文正文"/>
    <w:qFormat/>
    <w:uiPriority w:val="0"/>
    <w:rPr>
      <w:rFonts w:hint="eastAsia" w:ascii="仿宋_GB2312" w:eastAsia="仿宋_GB2312"/>
      <w:sz w:val="32"/>
    </w:rPr>
  </w:style>
  <w:style w:type="character" w:customStyle="1" w:styleId="100">
    <w:name w:val="办文来文摘要"/>
    <w:qFormat/>
    <w:uiPriority w:val="0"/>
    <w:rPr>
      <w:rFonts w:eastAsia="仿宋_GB2312"/>
      <w:sz w:val="24"/>
    </w:rPr>
  </w:style>
  <w:style w:type="character" w:customStyle="1" w:styleId="101">
    <w:name w:val="font81"/>
    <w:basedOn w:val="89"/>
    <w:uiPriority w:val="0"/>
    <w:rPr>
      <w:rFonts w:hint="eastAsia" w:ascii="宋体" w:hAnsi="宋体" w:eastAsia="宋体" w:cs="宋体"/>
      <w:color w:val="000000"/>
      <w:sz w:val="20"/>
      <w:szCs w:val="20"/>
      <w:u w:val="none"/>
    </w:rPr>
  </w:style>
  <w:style w:type="character" w:customStyle="1" w:styleId="102">
    <w:name w:val="font41"/>
    <w:basedOn w:val="89"/>
    <w:uiPriority w:val="0"/>
    <w:rPr>
      <w:rFonts w:hint="eastAsia" w:ascii="宋体" w:hAnsi="宋体" w:eastAsia="宋体" w:cs="宋体"/>
      <w:color w:val="000000"/>
      <w:sz w:val="18"/>
      <w:szCs w:val="18"/>
      <w:u w:val="none"/>
    </w:rPr>
  </w:style>
  <w:style w:type="character" w:customStyle="1" w:styleId="103">
    <w:name w:val="公文文号"/>
    <w:qFormat/>
    <w:uiPriority w:val="0"/>
    <w:rPr>
      <w:rFonts w:eastAsia="仿宋_GB2312"/>
      <w:sz w:val="32"/>
    </w:rPr>
  </w:style>
  <w:style w:type="character" w:customStyle="1" w:styleId="104">
    <w:name w:val="font01"/>
    <w:basedOn w:val="89"/>
    <w:qFormat/>
    <w:uiPriority w:val="0"/>
    <w:rPr>
      <w:rFonts w:hint="eastAsia" w:ascii="宋体" w:hAnsi="宋体" w:eastAsia="宋体" w:cs="宋体"/>
      <w:b/>
      <w:color w:val="000000"/>
      <w:sz w:val="18"/>
      <w:szCs w:val="18"/>
      <w:u w:val="none"/>
    </w:rPr>
  </w:style>
  <w:style w:type="character" w:customStyle="1" w:styleId="105">
    <w:name w:val="font61"/>
    <w:basedOn w:val="89"/>
    <w:qFormat/>
    <w:uiPriority w:val="0"/>
    <w:rPr>
      <w:rFonts w:hint="default" w:ascii="Arial Narrow" w:hAnsi="Arial Narrow" w:eastAsia="Arial Narrow" w:cs="Arial Narrow"/>
      <w:color w:val="000000"/>
      <w:sz w:val="18"/>
      <w:szCs w:val="18"/>
      <w:u w:val="none"/>
    </w:rPr>
  </w:style>
  <w:style w:type="character" w:customStyle="1" w:styleId="106">
    <w:name w:val="font51"/>
    <w:basedOn w:val="89"/>
    <w:uiPriority w:val="0"/>
    <w:rPr>
      <w:rFonts w:ascii="仿宋" w:hAnsi="仿宋" w:eastAsia="仿宋" w:cs="仿宋"/>
      <w:b/>
      <w:color w:val="000000"/>
      <w:sz w:val="18"/>
      <w:szCs w:val="18"/>
      <w:u w:val="none"/>
    </w:rPr>
  </w:style>
  <w:style w:type="character" w:customStyle="1" w:styleId="107">
    <w:name w:val="font11"/>
    <w:basedOn w:val="89"/>
    <w:qFormat/>
    <w:uiPriority w:val="0"/>
    <w:rPr>
      <w:rFonts w:hint="default" w:ascii="Arial Narrow" w:hAnsi="Arial Narrow" w:eastAsia="Arial Narrow" w:cs="Arial Narrow"/>
      <w:color w:val="000000"/>
      <w:sz w:val="16"/>
      <w:szCs w:val="16"/>
      <w:u w:val="none"/>
    </w:rPr>
  </w:style>
  <w:style w:type="paragraph" w:customStyle="1" w:styleId="108">
    <w:name w:val="Char Char Char Char Char Char Char Char"/>
    <w:basedOn w:val="1"/>
    <w:qFormat/>
    <w:uiPriority w:val="0"/>
    <w:pPr>
      <w:widowControl w:val="0"/>
      <w:overflowPunct/>
      <w:autoSpaceDE/>
      <w:autoSpaceDN/>
      <w:adjustRightInd/>
    </w:pPr>
  </w:style>
  <w:style w:type="paragraph" w:customStyle="1" w:styleId="109">
    <w:name w:val="Char"/>
    <w:basedOn w:val="1"/>
    <w:semiHidden/>
    <w:qFormat/>
    <w:uiPriority w:val="0"/>
    <w:pPr>
      <w:widowControl w:val="0"/>
      <w:overflowPunct/>
      <w:autoSpaceDE/>
      <w:autoSpaceDN/>
      <w:adjustRightInd/>
    </w:pPr>
    <w:rPr>
      <w:kern w:val="2"/>
      <w:szCs w:val="24"/>
    </w:rPr>
  </w:style>
  <w:style w:type="paragraph" w:customStyle="1" w:styleId="110">
    <w:name w:val="默认段落字体 Para Char"/>
    <w:basedOn w:val="1"/>
    <w:qFormat/>
    <w:uiPriority w:val="0"/>
    <w:pPr>
      <w:widowControl w:val="0"/>
      <w:tabs>
        <w:tab w:val="left" w:pos="980"/>
      </w:tabs>
      <w:overflowPunct/>
      <w:autoSpaceDE/>
      <w:autoSpaceDN/>
      <w:adjustRightInd/>
      <w:ind w:left="980" w:hanging="420"/>
    </w:pPr>
    <w:rPr>
      <w:kern w:val="2"/>
      <w:sz w:val="24"/>
      <w:szCs w:val="24"/>
    </w:rPr>
  </w:style>
  <w:style w:type="paragraph" w:customStyle="1" w:styleId="111">
    <w:name w:val="实施方案正文"/>
    <w:basedOn w:val="1"/>
    <w:qFormat/>
    <w:uiPriority w:val="99"/>
    <w:pPr>
      <w:ind w:firstLine="566" w:firstLineChars="202"/>
    </w:pPr>
    <w:rPr>
      <w:szCs w:val="28"/>
    </w:rPr>
  </w:style>
  <w:style w:type="paragraph" w:customStyle="1" w:styleId="112">
    <w:name w:val="Char Char Char Char Char Char Char Char Char Char Char Char Char Char"/>
    <w:basedOn w:val="1"/>
    <w:qFormat/>
    <w:uiPriority w:val="0"/>
    <w:pPr>
      <w:widowControl w:val="0"/>
      <w:overflowPunct/>
      <w:autoSpaceDE/>
      <w:autoSpaceDN/>
      <w:adjustRightInd/>
    </w:pPr>
  </w:style>
  <w:style w:type="paragraph" w:customStyle="1" w:styleId="113">
    <w:name w:val="绩评正文"/>
    <w:basedOn w:val="1"/>
    <w:qFormat/>
    <w:uiPriority w:val="0"/>
    <w:pPr>
      <w:spacing w:line="360" w:lineRule="auto"/>
      <w:ind w:firstLine="200" w:firstLineChars="200"/>
      <w:jc w:val="left"/>
    </w:pPr>
    <w:rPr>
      <w:rFonts w:ascii="仿宋" w:hAnsi="仿宋" w:eastAsia="仿宋"/>
      <w:sz w:val="28"/>
      <w:szCs w:val="28"/>
    </w:rPr>
  </w:style>
  <w:style w:type="paragraph" w:styleId="114">
    <w:name w:val="List Paragraph"/>
    <w:basedOn w:val="1"/>
    <w:qFormat/>
    <w:uiPriority w:val="0"/>
    <w:pPr>
      <w:widowControl w:val="0"/>
      <w:overflowPunct/>
      <w:autoSpaceDE/>
      <w:autoSpaceDN/>
      <w:adjustRightInd/>
      <w:ind w:firstLine="420" w:firstLineChars="200"/>
    </w:pPr>
    <w:rPr>
      <w:rFonts w:ascii="Calibri" w:hAnsi="Calibri"/>
      <w:kern w:val="2"/>
      <w:szCs w:val="22"/>
    </w:rPr>
  </w:style>
  <w:style w:type="paragraph" w:customStyle="1" w:styleId="115">
    <w:name w:val="Char Char Char1 Char Char Char Char"/>
    <w:basedOn w:val="1"/>
    <w:qFormat/>
    <w:uiPriority w:val="0"/>
    <w:pPr>
      <w:widowControl w:val="0"/>
      <w:overflowPunct/>
      <w:autoSpaceDE/>
      <w:autoSpaceDN/>
      <w:adjustRightInd/>
    </w:pPr>
  </w:style>
  <w:style w:type="paragraph" w:customStyle="1" w:styleId="116">
    <w:name w:val="无间隔1"/>
    <w:unhideWhenUsed/>
    <w:qFormat/>
    <w:uiPriority w:val="0"/>
    <w:pPr>
      <w:widowControl w:val="0"/>
      <w:jc w:val="both"/>
    </w:pPr>
    <w:rPr>
      <w:rFonts w:ascii="Calibri" w:hAnsi="Calibri"/>
      <w:kern w:val="2"/>
      <w:sz w:val="21"/>
      <w:szCs w:val="22"/>
      <w:lang w:val="en-US" w:eastAsia="zh-CN" w:bidi="ar-SA"/>
    </w:rPr>
  </w:style>
  <w:style w:type="paragraph" w:customStyle="1" w:styleId="117">
    <w:name w:val="正文 A"/>
    <w:qFormat/>
    <w:uiPriority w:val="99"/>
    <w:pPr>
      <w:spacing w:after="200" w:line="276" w:lineRule="auto"/>
    </w:pPr>
    <w:rPr>
      <w:rFonts w:ascii="Calibri" w:hAnsi="Calibri" w:cs="Calibri"/>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78</Pages>
  <Words>47431</Words>
  <Characters>53930</Characters>
  <Lines>412</Lines>
  <Paragraphs>116</Paragraphs>
  <TotalTime>16</TotalTime>
  <ScaleCrop>false</ScaleCrop>
  <LinksUpToDate>false</LinksUpToDate>
  <CharactersWithSpaces>54233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2021-06-01T01:36:00Z</dcterms:created>
  <dc:creator>李娟</dc:creator>
  <cp:lastModifiedBy>Showx_</cp:lastModifiedBy>
  <cp:lastPrinted>2023-05-26T07:46:31Z</cp:lastPrinted>
  <dcterms:modified xsi:type="dcterms:W3CDTF">2023-09-26T08:31:25Z</dcterms:modified>
  <dc:title>昆明市财政项目支出绩效评价报告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DC93397873484975BC5C3E0F82EB98DC_13</vt:lpwstr>
  </property>
</Properties>
</file>