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16" w:rsidRPr="00785016" w:rsidRDefault="00785016" w:rsidP="00785016">
      <w:pPr>
        <w:jc w:val="center"/>
        <w:rPr>
          <w:rFonts w:ascii="方正小标宋简体" w:eastAsia="方正小标宋简体" w:hAnsi="方正小标宋简体" w:cs="方正小标宋简体"/>
          <w:sz w:val="44"/>
          <w:szCs w:val="44"/>
        </w:rPr>
      </w:pPr>
      <w:r w:rsidRPr="00785016">
        <w:rPr>
          <w:rFonts w:ascii="方正小标宋简体" w:eastAsia="方正小标宋简体" w:hAnsi="方正小标宋简体" w:cs="方正小标宋简体"/>
          <w:sz w:val="44"/>
          <w:szCs w:val="44"/>
        </w:rPr>
        <w:t>昆明市残疾人文化进社区行动项目服务</w:t>
      </w:r>
    </w:p>
    <w:p w:rsidR="0084579A" w:rsidRPr="00785016" w:rsidRDefault="00785016" w:rsidP="00785016">
      <w:pPr>
        <w:jc w:val="center"/>
        <w:rPr>
          <w:rFonts w:ascii="方正小标宋简体" w:eastAsia="方正小标宋简体" w:hAnsi="方正小标宋简体" w:cs="方正小标宋简体"/>
          <w:sz w:val="44"/>
          <w:szCs w:val="44"/>
        </w:rPr>
      </w:pPr>
      <w:r w:rsidRPr="00785016">
        <w:rPr>
          <w:rFonts w:ascii="方正小标宋简体" w:eastAsia="方正小标宋简体" w:hAnsi="方正小标宋简体" w:cs="方正小标宋简体" w:hint="eastAsia"/>
          <w:sz w:val="44"/>
          <w:szCs w:val="44"/>
        </w:rPr>
        <w:t>采购评审打分表</w:t>
      </w:r>
    </w:p>
    <w:p w:rsidR="00785016" w:rsidRDefault="00785016">
      <w:pPr>
        <w:pStyle w:val="1"/>
        <w:rPr>
          <w:rFonts w:hint="eastAsia"/>
        </w:rPr>
      </w:pPr>
    </w:p>
    <w:p w:rsidR="0084579A" w:rsidRDefault="00785016">
      <w:pPr>
        <w:pStyle w:val="1"/>
        <w:rPr>
          <w:u w:val="single"/>
        </w:rPr>
      </w:pPr>
      <w:r>
        <w:rPr>
          <w:rFonts w:hint="eastAsia"/>
        </w:rPr>
        <w:t>机构名称：</w:t>
      </w:r>
      <w:r>
        <w:rPr>
          <w:rFonts w:hint="eastAsia"/>
          <w:u w:val="single"/>
        </w:rPr>
        <w:t xml:space="preserve">                  </w:t>
      </w:r>
    </w:p>
    <w:tbl>
      <w:tblPr>
        <w:tblW w:w="9097" w:type="dxa"/>
        <w:tblInd w:w="93" w:type="dxa"/>
        <w:tblLayout w:type="fixed"/>
        <w:tblLook w:val="04A0"/>
      </w:tblPr>
      <w:tblGrid>
        <w:gridCol w:w="671"/>
        <w:gridCol w:w="1404"/>
        <w:gridCol w:w="696"/>
        <w:gridCol w:w="913"/>
        <w:gridCol w:w="4350"/>
        <w:gridCol w:w="1063"/>
      </w:tblGrid>
      <w:tr w:rsidR="0084579A">
        <w:trPr>
          <w:trHeight w:val="99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785016">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rPr>
              <w:t>序号</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785016">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rPr>
              <w:t>评</w:t>
            </w:r>
            <w:r>
              <w:rPr>
                <w:rFonts w:ascii="宋体" w:eastAsia="宋体" w:hAnsi="宋体" w:cs="宋体" w:hint="eastAsia"/>
                <w:b/>
                <w:color w:val="000000"/>
                <w:kern w:val="0"/>
                <w:sz w:val="28"/>
                <w:szCs w:val="28"/>
                <w:lang/>
              </w:rPr>
              <w:t xml:space="preserve">  </w:t>
            </w:r>
            <w:r>
              <w:rPr>
                <w:rFonts w:ascii="宋体" w:eastAsia="宋体" w:hAnsi="宋体" w:cs="宋体" w:hint="eastAsia"/>
                <w:b/>
                <w:color w:val="000000"/>
                <w:kern w:val="0"/>
                <w:sz w:val="28"/>
                <w:szCs w:val="28"/>
                <w:lang/>
              </w:rPr>
              <w:t>分</w:t>
            </w:r>
            <w:r>
              <w:rPr>
                <w:rFonts w:ascii="宋体" w:eastAsia="宋体" w:hAnsi="宋体" w:cs="宋体" w:hint="eastAsia"/>
                <w:b/>
                <w:color w:val="000000"/>
                <w:kern w:val="0"/>
                <w:sz w:val="28"/>
                <w:szCs w:val="28"/>
                <w:lang/>
              </w:rPr>
              <w:t xml:space="preserve">  </w:t>
            </w:r>
            <w:r>
              <w:rPr>
                <w:rFonts w:ascii="宋体" w:eastAsia="宋体" w:hAnsi="宋体" w:cs="宋体" w:hint="eastAsia"/>
                <w:b/>
                <w:color w:val="000000"/>
                <w:kern w:val="0"/>
                <w:sz w:val="28"/>
                <w:szCs w:val="28"/>
                <w:lang/>
              </w:rPr>
              <w:t>项</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785016">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rPr>
              <w:t>分值</w:t>
            </w:r>
          </w:p>
        </w:tc>
        <w:tc>
          <w:tcPr>
            <w:tcW w:w="4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785016">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rPr>
              <w:t>评</w:t>
            </w:r>
            <w:r>
              <w:rPr>
                <w:rFonts w:ascii="宋体" w:eastAsia="宋体" w:hAnsi="宋体" w:cs="宋体" w:hint="eastAsia"/>
                <w:b/>
                <w:color w:val="000000"/>
                <w:kern w:val="0"/>
                <w:sz w:val="28"/>
                <w:szCs w:val="28"/>
                <w:lang/>
              </w:rPr>
              <w:t xml:space="preserve">  </w:t>
            </w:r>
            <w:r>
              <w:rPr>
                <w:rFonts w:ascii="宋体" w:eastAsia="宋体" w:hAnsi="宋体" w:cs="宋体" w:hint="eastAsia"/>
                <w:b/>
                <w:color w:val="000000"/>
                <w:kern w:val="0"/>
                <w:sz w:val="28"/>
                <w:szCs w:val="28"/>
                <w:lang/>
              </w:rPr>
              <w:t>分</w:t>
            </w:r>
            <w:r>
              <w:rPr>
                <w:rFonts w:ascii="宋体" w:eastAsia="宋体" w:hAnsi="宋体" w:cs="宋体" w:hint="eastAsia"/>
                <w:b/>
                <w:color w:val="000000"/>
                <w:kern w:val="0"/>
                <w:sz w:val="28"/>
                <w:szCs w:val="28"/>
                <w:lang/>
              </w:rPr>
              <w:t xml:space="preserve">  </w:t>
            </w:r>
            <w:r>
              <w:rPr>
                <w:rFonts w:ascii="宋体" w:eastAsia="宋体" w:hAnsi="宋体" w:cs="宋体" w:hint="eastAsia"/>
                <w:b/>
                <w:color w:val="000000"/>
                <w:kern w:val="0"/>
                <w:sz w:val="28"/>
                <w:szCs w:val="28"/>
                <w:lang/>
              </w:rPr>
              <w:t>标</w:t>
            </w:r>
            <w:r>
              <w:rPr>
                <w:rFonts w:ascii="宋体" w:eastAsia="宋体" w:hAnsi="宋体" w:cs="宋体" w:hint="eastAsia"/>
                <w:b/>
                <w:color w:val="000000"/>
                <w:kern w:val="0"/>
                <w:sz w:val="28"/>
                <w:szCs w:val="28"/>
                <w:lang/>
              </w:rPr>
              <w:t xml:space="preserve">  </w:t>
            </w:r>
            <w:r>
              <w:rPr>
                <w:rFonts w:ascii="宋体" w:eastAsia="宋体" w:hAnsi="宋体" w:cs="宋体" w:hint="eastAsia"/>
                <w:b/>
                <w:color w:val="000000"/>
                <w:kern w:val="0"/>
                <w:sz w:val="28"/>
                <w:szCs w:val="28"/>
                <w:lang/>
              </w:rPr>
              <w:t>准</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785016">
            <w:pPr>
              <w:widowControl/>
              <w:jc w:val="center"/>
              <w:textAlignment w:val="center"/>
              <w:rPr>
                <w:rFonts w:ascii="宋体" w:eastAsia="宋体" w:hAnsi="宋体" w:cs="宋体"/>
                <w:b/>
                <w:color w:val="000000"/>
                <w:sz w:val="28"/>
                <w:szCs w:val="28"/>
              </w:rPr>
            </w:pPr>
            <w:r>
              <w:rPr>
                <w:rFonts w:ascii="宋体" w:hAnsi="宋体" w:cs="宋体" w:hint="eastAsia"/>
                <w:b/>
                <w:color w:val="000000"/>
                <w:kern w:val="0"/>
                <w:sz w:val="28"/>
                <w:szCs w:val="28"/>
                <w:lang/>
              </w:rPr>
              <w:t>得</w:t>
            </w:r>
            <w:r>
              <w:rPr>
                <w:rFonts w:ascii="宋体" w:eastAsia="宋体" w:hAnsi="宋体" w:cs="宋体" w:hint="eastAsia"/>
                <w:b/>
                <w:color w:val="000000"/>
                <w:kern w:val="0"/>
                <w:sz w:val="28"/>
                <w:szCs w:val="28"/>
                <w:lang/>
              </w:rPr>
              <w:t>分</w:t>
            </w:r>
          </w:p>
        </w:tc>
      </w:tr>
      <w:tr w:rsidR="0084579A">
        <w:trPr>
          <w:trHeight w:val="2353"/>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785016">
            <w:pPr>
              <w:widowControl/>
              <w:jc w:val="center"/>
              <w:textAlignment w:val="center"/>
              <w:rPr>
                <w:rFonts w:ascii="宋体" w:eastAsia="宋体" w:hAnsi="宋体" w:cs="宋体"/>
                <w:color w:val="000000"/>
                <w:kern w:val="0"/>
                <w:sz w:val="32"/>
                <w:szCs w:val="32"/>
                <w:lang/>
              </w:rPr>
            </w:pPr>
            <w:r>
              <w:rPr>
                <w:rFonts w:ascii="宋体" w:hAnsi="宋体" w:cs="宋体" w:hint="eastAsia"/>
                <w:color w:val="000000"/>
                <w:kern w:val="0"/>
                <w:sz w:val="32"/>
                <w:szCs w:val="32"/>
                <w:lang/>
              </w:rPr>
              <w:t>1</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785016">
            <w:pPr>
              <w:jc w:val="center"/>
              <w:rPr>
                <w:rFonts w:ascii="宋体" w:eastAsia="宋体" w:hAnsi="宋体" w:cs="宋体"/>
                <w:color w:val="000000"/>
                <w:sz w:val="28"/>
                <w:szCs w:val="28"/>
              </w:rPr>
            </w:pPr>
            <w:r>
              <w:rPr>
                <w:rFonts w:ascii="宋体" w:eastAsia="宋体" w:hAnsi="宋体" w:cs="宋体" w:hint="eastAsia"/>
                <w:color w:val="000000"/>
                <w:kern w:val="0"/>
                <w:sz w:val="28"/>
                <w:szCs w:val="28"/>
                <w:lang/>
              </w:rPr>
              <w:t>业绩情况</w:t>
            </w:r>
            <w:r>
              <w:rPr>
                <w:rFonts w:ascii="宋体" w:eastAsia="宋体" w:hAnsi="宋体" w:cs="宋体" w:hint="eastAsia"/>
                <w:color w:val="000000"/>
                <w:kern w:val="0"/>
                <w:sz w:val="28"/>
                <w:szCs w:val="28"/>
                <w:lang/>
              </w:rPr>
              <w:br/>
            </w:r>
            <w:r>
              <w:rPr>
                <w:rFonts w:ascii="宋体" w:eastAsia="宋体" w:hAnsi="宋体" w:cs="宋体" w:hint="eastAsia"/>
                <w:color w:val="000000"/>
                <w:kern w:val="0"/>
                <w:sz w:val="28"/>
                <w:szCs w:val="28"/>
                <w:lang/>
              </w:rPr>
              <w:t>（</w:t>
            </w:r>
            <w:r>
              <w:rPr>
                <w:rFonts w:ascii="宋体" w:hAnsi="宋体" w:cs="宋体" w:hint="eastAsia"/>
                <w:color w:val="000000"/>
                <w:kern w:val="0"/>
                <w:sz w:val="28"/>
                <w:szCs w:val="28"/>
                <w:lang/>
              </w:rPr>
              <w:t>10</w:t>
            </w:r>
            <w:r>
              <w:rPr>
                <w:rFonts w:ascii="宋体" w:eastAsia="宋体" w:hAnsi="宋体" w:cs="宋体" w:hint="eastAsia"/>
                <w:color w:val="000000"/>
                <w:kern w:val="0"/>
                <w:sz w:val="28"/>
                <w:szCs w:val="28"/>
                <w:lang/>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79A" w:rsidRDefault="00785016">
            <w:pPr>
              <w:widowControl/>
              <w:jc w:val="left"/>
              <w:textAlignment w:val="center"/>
              <w:rPr>
                <w:rFonts w:ascii="宋体" w:eastAsia="宋体" w:hAnsi="宋体" w:cs="宋体"/>
                <w:color w:val="000000"/>
                <w:sz w:val="24"/>
              </w:rPr>
            </w:pPr>
            <w:r>
              <w:rPr>
                <w:rFonts w:ascii="宋体" w:hAnsi="宋体" w:cs="宋体" w:hint="eastAsia"/>
                <w:color w:val="000000"/>
                <w:sz w:val="24"/>
              </w:rPr>
              <w:t>业绩经验</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785016">
            <w:pPr>
              <w:widowControl/>
              <w:textAlignment w:val="center"/>
              <w:rPr>
                <w:rFonts w:ascii="宋体" w:eastAsia="宋体" w:hAnsi="宋体" w:cs="宋体"/>
                <w:color w:val="000000"/>
                <w:sz w:val="28"/>
                <w:szCs w:val="28"/>
              </w:rPr>
            </w:pPr>
            <w:r>
              <w:rPr>
                <w:rFonts w:ascii="宋体" w:hAnsi="宋体" w:cs="宋体" w:hint="eastAsia"/>
                <w:color w:val="000000"/>
                <w:kern w:val="0"/>
                <w:sz w:val="28"/>
                <w:szCs w:val="28"/>
                <w:lang/>
              </w:rPr>
              <w:t>10</w:t>
            </w:r>
            <w:r>
              <w:rPr>
                <w:rFonts w:ascii="宋体" w:eastAsia="宋体" w:hAnsi="宋体" w:cs="宋体" w:hint="eastAsia"/>
                <w:color w:val="000000"/>
                <w:kern w:val="0"/>
                <w:sz w:val="28"/>
                <w:szCs w:val="28"/>
                <w:lang/>
              </w:rPr>
              <w:t>分</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79A" w:rsidRDefault="00785016" w:rsidP="00785016">
            <w:pPr>
              <w:widowControl/>
              <w:jc w:val="left"/>
              <w:textAlignment w:val="center"/>
              <w:rPr>
                <w:rFonts w:ascii="宋体" w:eastAsia="宋体" w:hAnsi="宋体" w:cs="宋体"/>
                <w:color w:val="000000"/>
                <w:sz w:val="24"/>
              </w:rPr>
            </w:pPr>
            <w:r>
              <w:rPr>
                <w:rFonts w:ascii="宋体" w:hAnsi="宋体" w:cs="宋体" w:hint="eastAsia"/>
                <w:color w:val="000000"/>
                <w:sz w:val="24"/>
              </w:rPr>
              <w:t>供应商近三年至少完成</w:t>
            </w:r>
            <w:r>
              <w:rPr>
                <w:rFonts w:ascii="宋体" w:hAnsi="宋体" w:cs="宋体"/>
                <w:color w:val="000000"/>
                <w:sz w:val="24"/>
              </w:rPr>
              <w:t>3</w:t>
            </w:r>
            <w:r>
              <w:rPr>
                <w:rFonts w:ascii="宋体" w:hAnsi="宋体" w:cs="宋体" w:hint="eastAsia"/>
                <w:color w:val="000000"/>
                <w:sz w:val="24"/>
              </w:rPr>
              <w:t>项类似业绩</w:t>
            </w:r>
            <w:r>
              <w:rPr>
                <w:rFonts w:ascii="宋体" w:hAnsi="宋体" w:cs="宋体" w:hint="eastAsia"/>
                <w:color w:val="000000"/>
                <w:sz w:val="24"/>
              </w:rPr>
              <w:t>,</w:t>
            </w:r>
            <w:r>
              <w:rPr>
                <w:rFonts w:ascii="宋体" w:hAnsi="宋体" w:cs="宋体" w:hint="eastAsia"/>
                <w:color w:val="000000"/>
                <w:sz w:val="24"/>
              </w:rPr>
              <w:t>提供相关证明性材料，类似业绩最多的供应商可</w:t>
            </w:r>
            <w:r>
              <w:rPr>
                <w:rFonts w:ascii="宋体" w:hAnsi="宋体" w:cs="宋体" w:hint="eastAsia"/>
                <w:color w:val="000000"/>
                <w:sz w:val="24"/>
              </w:rPr>
              <w:t>得</w:t>
            </w:r>
            <w:r>
              <w:rPr>
                <w:rFonts w:ascii="宋体" w:hAnsi="宋体" w:cs="宋体" w:hint="eastAsia"/>
                <w:color w:val="000000"/>
                <w:sz w:val="24"/>
              </w:rPr>
              <w:t>10</w:t>
            </w:r>
            <w:r>
              <w:rPr>
                <w:rFonts w:ascii="宋体" w:hAnsi="宋体" w:cs="宋体" w:hint="eastAsia"/>
                <w:color w:val="000000"/>
                <w:sz w:val="24"/>
              </w:rPr>
              <w:t>分，对比次之得</w:t>
            </w:r>
            <w:r>
              <w:rPr>
                <w:rFonts w:ascii="宋体" w:hAnsi="宋体" w:cs="宋体" w:hint="eastAsia"/>
                <w:color w:val="000000"/>
                <w:sz w:val="24"/>
              </w:rPr>
              <w:t>5-9</w:t>
            </w:r>
            <w:r>
              <w:rPr>
                <w:rFonts w:ascii="宋体" w:hAnsi="宋体" w:cs="宋体" w:hint="eastAsia"/>
                <w:color w:val="000000"/>
                <w:sz w:val="24"/>
              </w:rPr>
              <w:t>分，对比一般得</w:t>
            </w:r>
            <w:r>
              <w:rPr>
                <w:rFonts w:ascii="宋体" w:hAnsi="宋体" w:cs="宋体" w:hint="eastAsia"/>
                <w:color w:val="000000"/>
                <w:sz w:val="24"/>
              </w:rPr>
              <w:t>1-4</w:t>
            </w:r>
            <w:r>
              <w:rPr>
                <w:rFonts w:ascii="宋体" w:hAnsi="宋体" w:cs="宋体" w:hint="eastAsia"/>
                <w:color w:val="000000"/>
                <w:sz w:val="24"/>
              </w:rPr>
              <w:t>分。</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84579A">
            <w:pPr>
              <w:rPr>
                <w:rFonts w:ascii="宋体" w:eastAsia="宋体" w:hAnsi="宋体" w:cs="宋体"/>
                <w:color w:val="000000"/>
                <w:sz w:val="22"/>
                <w:szCs w:val="22"/>
              </w:rPr>
            </w:pPr>
          </w:p>
        </w:tc>
      </w:tr>
      <w:tr w:rsidR="0084579A">
        <w:trPr>
          <w:trHeight w:val="2893"/>
        </w:trPr>
        <w:tc>
          <w:tcPr>
            <w:tcW w:w="671"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4579A" w:rsidRDefault="00785016">
            <w:pPr>
              <w:widowControl/>
              <w:jc w:val="center"/>
              <w:textAlignment w:val="center"/>
              <w:rPr>
                <w:rFonts w:ascii="宋体" w:eastAsia="宋体" w:hAnsi="宋体" w:cs="宋体"/>
                <w:color w:val="000000"/>
                <w:kern w:val="0"/>
                <w:sz w:val="32"/>
                <w:szCs w:val="32"/>
                <w:lang/>
              </w:rPr>
            </w:pPr>
            <w:r>
              <w:rPr>
                <w:rFonts w:ascii="宋体" w:hAnsi="宋体" w:cs="宋体" w:hint="eastAsia"/>
                <w:color w:val="000000"/>
                <w:kern w:val="0"/>
                <w:sz w:val="32"/>
                <w:szCs w:val="32"/>
                <w:lang/>
              </w:rPr>
              <w:t>2</w:t>
            </w:r>
          </w:p>
        </w:tc>
        <w:tc>
          <w:tcPr>
            <w:tcW w:w="140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4579A" w:rsidRDefault="00785016">
            <w:pPr>
              <w:widowControl/>
              <w:textAlignment w:val="center"/>
              <w:rPr>
                <w:rFonts w:ascii="宋体" w:eastAsia="宋体" w:hAnsi="宋体" w:cs="宋体"/>
                <w:color w:val="000000"/>
                <w:sz w:val="28"/>
                <w:szCs w:val="28"/>
              </w:rPr>
            </w:pPr>
            <w:r>
              <w:rPr>
                <w:rFonts w:ascii="宋体" w:hAnsi="宋体" w:cs="宋体" w:hint="eastAsia"/>
                <w:color w:val="000000"/>
                <w:kern w:val="0"/>
                <w:sz w:val="28"/>
                <w:szCs w:val="28"/>
                <w:lang/>
              </w:rPr>
              <w:t>机构、</w:t>
            </w:r>
            <w:r>
              <w:rPr>
                <w:rFonts w:ascii="宋体" w:eastAsia="宋体" w:hAnsi="宋体" w:cs="宋体" w:hint="eastAsia"/>
                <w:color w:val="000000"/>
                <w:kern w:val="0"/>
                <w:sz w:val="28"/>
                <w:szCs w:val="28"/>
                <w:lang/>
              </w:rPr>
              <w:t>人员</w:t>
            </w:r>
            <w:r>
              <w:rPr>
                <w:rFonts w:ascii="宋体" w:hAnsi="宋体" w:cs="宋体" w:hint="eastAsia"/>
                <w:color w:val="000000"/>
                <w:kern w:val="0"/>
                <w:sz w:val="28"/>
                <w:szCs w:val="28"/>
                <w:lang/>
              </w:rPr>
              <w:t>、管理计划</w:t>
            </w:r>
            <w:r>
              <w:rPr>
                <w:rFonts w:ascii="宋体" w:eastAsia="宋体" w:hAnsi="宋体" w:cs="宋体" w:hint="eastAsia"/>
                <w:color w:val="000000"/>
                <w:kern w:val="0"/>
                <w:sz w:val="28"/>
                <w:szCs w:val="28"/>
                <w:lang/>
              </w:rPr>
              <w:t>（</w:t>
            </w:r>
            <w:r>
              <w:rPr>
                <w:rFonts w:ascii="宋体" w:hAnsi="宋体" w:cs="宋体" w:hint="eastAsia"/>
                <w:color w:val="000000"/>
                <w:kern w:val="0"/>
                <w:sz w:val="28"/>
                <w:szCs w:val="28"/>
                <w:lang/>
              </w:rPr>
              <w:t>20</w:t>
            </w:r>
            <w:r>
              <w:rPr>
                <w:rFonts w:ascii="宋体" w:eastAsia="宋体" w:hAnsi="宋体" w:cs="宋体" w:hint="eastAsia"/>
                <w:color w:val="000000"/>
                <w:kern w:val="0"/>
                <w:sz w:val="28"/>
                <w:szCs w:val="28"/>
                <w:lang/>
              </w:rPr>
              <w:t>分）</w:t>
            </w:r>
          </w:p>
        </w:tc>
        <w:tc>
          <w:tcPr>
            <w:tcW w:w="696" w:type="dxa"/>
            <w:tcBorders>
              <w:top w:val="single" w:sz="4" w:space="0" w:color="000000"/>
              <w:left w:val="single" w:sz="4" w:space="0" w:color="000000"/>
              <w:bottom w:val="single" w:sz="4" w:space="0" w:color="auto"/>
              <w:right w:val="single" w:sz="4" w:space="0" w:color="000000"/>
            </w:tcBorders>
            <w:shd w:val="clear" w:color="auto" w:fill="auto"/>
            <w:vAlign w:val="center"/>
          </w:tcPr>
          <w:p w:rsidR="0084579A" w:rsidRDefault="00785016">
            <w:pPr>
              <w:widowControl/>
              <w:jc w:val="left"/>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机构</w:t>
            </w:r>
            <w:r>
              <w:rPr>
                <w:rFonts w:ascii="宋体" w:hAnsi="宋体" w:cs="宋体" w:hint="eastAsia"/>
                <w:color w:val="000000"/>
                <w:kern w:val="0"/>
                <w:sz w:val="24"/>
                <w:lang/>
              </w:rPr>
              <w:t>设立、</w:t>
            </w:r>
          </w:p>
          <w:p w:rsidR="0084579A" w:rsidRDefault="00785016">
            <w:pPr>
              <w:widowControl/>
              <w:jc w:val="left"/>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人员配置</w:t>
            </w:r>
          </w:p>
          <w:p w:rsidR="0084579A" w:rsidRDefault="00785016">
            <w:pPr>
              <w:widowControl/>
              <w:jc w:val="left"/>
              <w:textAlignment w:val="center"/>
              <w:rPr>
                <w:rFonts w:ascii="宋体" w:eastAsia="宋体" w:hAnsi="宋体" w:cs="宋体"/>
                <w:color w:val="000000"/>
                <w:kern w:val="0"/>
                <w:sz w:val="24"/>
                <w:lang/>
              </w:rPr>
            </w:pPr>
            <w:r>
              <w:rPr>
                <w:rFonts w:ascii="宋体" w:hAnsi="宋体" w:cs="宋体" w:hint="eastAsia"/>
                <w:color w:val="000000"/>
                <w:kern w:val="0"/>
                <w:sz w:val="24"/>
                <w:lang/>
              </w:rPr>
              <w:t>、</w:t>
            </w:r>
            <w:r>
              <w:rPr>
                <w:rFonts w:ascii="宋体" w:eastAsia="宋体" w:hAnsi="宋体" w:cs="宋体" w:hint="eastAsia"/>
                <w:color w:val="000000"/>
                <w:kern w:val="0"/>
                <w:sz w:val="24"/>
                <w:lang/>
              </w:rPr>
              <w:t>管理计划</w:t>
            </w:r>
          </w:p>
        </w:tc>
        <w:tc>
          <w:tcPr>
            <w:tcW w:w="913"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4579A" w:rsidRDefault="00785016">
            <w:pPr>
              <w:widowControl/>
              <w:textAlignment w:val="center"/>
              <w:rPr>
                <w:rFonts w:ascii="宋体" w:hAnsi="宋体" w:cs="宋体"/>
                <w:color w:val="000000"/>
                <w:kern w:val="0"/>
                <w:sz w:val="28"/>
                <w:szCs w:val="28"/>
                <w:lang/>
              </w:rPr>
            </w:pPr>
            <w:r>
              <w:rPr>
                <w:rFonts w:ascii="宋体" w:hAnsi="宋体" w:cs="宋体" w:hint="eastAsia"/>
                <w:color w:val="000000"/>
                <w:kern w:val="0"/>
                <w:sz w:val="28"/>
                <w:szCs w:val="28"/>
                <w:lang/>
              </w:rPr>
              <w:t>20</w:t>
            </w:r>
            <w:r>
              <w:rPr>
                <w:rFonts w:ascii="宋体" w:eastAsia="宋体" w:hAnsi="宋体" w:cs="宋体" w:hint="eastAsia"/>
                <w:color w:val="000000"/>
                <w:kern w:val="0"/>
                <w:sz w:val="28"/>
                <w:szCs w:val="28"/>
                <w:lang/>
              </w:rPr>
              <w:t>分</w:t>
            </w:r>
          </w:p>
          <w:p w:rsidR="0084579A" w:rsidRDefault="0084579A">
            <w:pPr>
              <w:widowControl/>
              <w:jc w:val="left"/>
              <w:textAlignment w:val="center"/>
              <w:rPr>
                <w:rFonts w:ascii="宋体" w:eastAsia="宋体" w:hAnsi="宋体" w:cs="宋体"/>
                <w:color w:val="000000"/>
                <w:kern w:val="0"/>
                <w:sz w:val="24"/>
                <w:lang/>
              </w:rPr>
            </w:pPr>
          </w:p>
        </w:tc>
        <w:tc>
          <w:tcPr>
            <w:tcW w:w="4350" w:type="dxa"/>
            <w:tcBorders>
              <w:top w:val="single" w:sz="4" w:space="0" w:color="000000"/>
              <w:left w:val="single" w:sz="4" w:space="0" w:color="000000"/>
              <w:bottom w:val="single" w:sz="4" w:space="0" w:color="auto"/>
              <w:right w:val="single" w:sz="4" w:space="0" w:color="000000"/>
            </w:tcBorders>
            <w:shd w:val="clear" w:color="auto" w:fill="auto"/>
            <w:vAlign w:val="center"/>
          </w:tcPr>
          <w:p w:rsidR="0084579A" w:rsidRDefault="00785016">
            <w:pPr>
              <w:widowControl/>
              <w:jc w:val="left"/>
              <w:textAlignment w:val="center"/>
              <w:rPr>
                <w:rFonts w:ascii="宋体" w:eastAsia="宋体" w:hAnsi="宋体" w:cs="宋体"/>
                <w:color w:val="000000"/>
                <w:kern w:val="0"/>
                <w:sz w:val="24"/>
                <w:lang/>
              </w:rPr>
            </w:pPr>
            <w:r>
              <w:rPr>
                <w:rFonts w:ascii="宋体" w:hAnsi="宋体" w:cs="宋体" w:hint="eastAsia"/>
                <w:color w:val="000000"/>
                <w:sz w:val="24"/>
              </w:rPr>
              <w:t>机构设立完善，人员配置齐全、管理计划科学合理得</w:t>
            </w:r>
            <w:r>
              <w:rPr>
                <w:rFonts w:ascii="宋体" w:hAnsi="宋体" w:cs="宋体" w:hint="eastAsia"/>
                <w:color w:val="000000"/>
                <w:sz w:val="24"/>
              </w:rPr>
              <w:t>15-20</w:t>
            </w:r>
            <w:r>
              <w:rPr>
                <w:rFonts w:ascii="宋体" w:hAnsi="宋体" w:cs="宋体" w:hint="eastAsia"/>
                <w:color w:val="000000"/>
                <w:sz w:val="24"/>
              </w:rPr>
              <w:t>分，对比次之得</w:t>
            </w:r>
            <w:r>
              <w:rPr>
                <w:rFonts w:ascii="宋体" w:hAnsi="宋体" w:cs="宋体" w:hint="eastAsia"/>
                <w:color w:val="000000"/>
                <w:sz w:val="24"/>
              </w:rPr>
              <w:t>11-15</w:t>
            </w:r>
            <w:r>
              <w:rPr>
                <w:rFonts w:ascii="宋体" w:hAnsi="宋体" w:cs="宋体" w:hint="eastAsia"/>
                <w:color w:val="000000"/>
                <w:sz w:val="24"/>
              </w:rPr>
              <w:t>分，对比一般得</w:t>
            </w:r>
            <w:r>
              <w:rPr>
                <w:rFonts w:ascii="宋体" w:hAnsi="宋体" w:cs="宋体" w:hint="eastAsia"/>
                <w:color w:val="000000"/>
                <w:sz w:val="24"/>
              </w:rPr>
              <w:t>5-10</w:t>
            </w:r>
            <w:r>
              <w:rPr>
                <w:rFonts w:ascii="宋体" w:hAnsi="宋体" w:cs="宋体" w:hint="eastAsia"/>
                <w:color w:val="000000"/>
                <w:sz w:val="24"/>
              </w:rPr>
              <w:t>分，对比差得</w:t>
            </w:r>
            <w:r>
              <w:rPr>
                <w:rFonts w:ascii="宋体" w:hAnsi="宋体" w:cs="宋体" w:hint="eastAsia"/>
                <w:color w:val="000000"/>
                <w:sz w:val="24"/>
              </w:rPr>
              <w:t>1-4</w:t>
            </w:r>
            <w:r>
              <w:rPr>
                <w:rFonts w:ascii="宋体" w:hAnsi="宋体" w:cs="宋体" w:hint="eastAsia"/>
                <w:color w:val="000000"/>
                <w:sz w:val="24"/>
              </w:rPr>
              <w:t>分。</w:t>
            </w:r>
          </w:p>
        </w:tc>
        <w:tc>
          <w:tcPr>
            <w:tcW w:w="1063"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4579A" w:rsidRDefault="0084579A">
            <w:pPr>
              <w:rPr>
                <w:rFonts w:ascii="宋体" w:eastAsia="宋体" w:hAnsi="宋体" w:cs="宋体"/>
                <w:color w:val="000000"/>
                <w:sz w:val="22"/>
                <w:szCs w:val="22"/>
              </w:rPr>
            </w:pPr>
          </w:p>
        </w:tc>
      </w:tr>
      <w:tr w:rsidR="0084579A">
        <w:trPr>
          <w:trHeight w:val="2387"/>
        </w:trPr>
        <w:tc>
          <w:tcPr>
            <w:tcW w:w="671"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84579A" w:rsidRDefault="00785016">
            <w:pPr>
              <w:widowControl/>
              <w:jc w:val="center"/>
              <w:textAlignment w:val="center"/>
              <w:rPr>
                <w:rFonts w:ascii="宋体" w:eastAsia="宋体" w:hAnsi="宋体" w:cs="宋体"/>
                <w:color w:val="000000"/>
                <w:sz w:val="32"/>
                <w:szCs w:val="32"/>
              </w:rPr>
            </w:pPr>
            <w:r>
              <w:rPr>
                <w:rFonts w:ascii="宋体" w:hAnsi="宋体" w:cs="宋体" w:hint="eastAsia"/>
                <w:color w:val="000000"/>
                <w:sz w:val="32"/>
                <w:szCs w:val="32"/>
              </w:rPr>
              <w:t>3</w:t>
            </w:r>
          </w:p>
        </w:tc>
        <w:tc>
          <w:tcPr>
            <w:tcW w:w="1404"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84579A" w:rsidRDefault="00785016">
            <w:pPr>
              <w:widowControl/>
              <w:ind w:firstLineChars="100" w:firstLine="280"/>
              <w:textAlignment w:val="center"/>
              <w:rPr>
                <w:rFonts w:ascii="宋体" w:eastAsia="宋体" w:hAnsi="宋体" w:cs="宋体"/>
                <w:color w:val="000000"/>
                <w:kern w:val="0"/>
                <w:sz w:val="28"/>
                <w:szCs w:val="28"/>
                <w:lang/>
              </w:rPr>
            </w:pPr>
            <w:r>
              <w:rPr>
                <w:rFonts w:ascii="宋体" w:eastAsia="宋体" w:hAnsi="宋体" w:cs="宋体" w:hint="eastAsia"/>
                <w:color w:val="000000"/>
                <w:kern w:val="0"/>
                <w:sz w:val="28"/>
                <w:szCs w:val="28"/>
                <w:lang/>
              </w:rPr>
              <w:t>报价</w:t>
            </w:r>
          </w:p>
          <w:p w:rsidR="0084579A" w:rsidRDefault="00785016">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rPr>
              <w:t>（</w:t>
            </w:r>
            <w:r>
              <w:rPr>
                <w:rFonts w:ascii="宋体" w:hAnsi="宋体" w:cs="宋体" w:hint="eastAsia"/>
                <w:color w:val="000000"/>
                <w:kern w:val="0"/>
                <w:sz w:val="28"/>
                <w:szCs w:val="28"/>
                <w:lang/>
              </w:rPr>
              <w:t>10</w:t>
            </w:r>
            <w:r>
              <w:rPr>
                <w:rFonts w:ascii="宋体" w:eastAsia="宋体" w:hAnsi="宋体" w:cs="宋体" w:hint="eastAsia"/>
                <w:color w:val="000000"/>
                <w:kern w:val="0"/>
                <w:sz w:val="28"/>
                <w:szCs w:val="28"/>
                <w:lang/>
              </w:rPr>
              <w:t>分）</w:t>
            </w:r>
          </w:p>
        </w:tc>
        <w:tc>
          <w:tcPr>
            <w:tcW w:w="696" w:type="dxa"/>
            <w:tcBorders>
              <w:top w:val="single" w:sz="4" w:space="0" w:color="auto"/>
              <w:left w:val="single" w:sz="4" w:space="0" w:color="000000"/>
              <w:bottom w:val="single" w:sz="4" w:space="0" w:color="000000"/>
              <w:right w:val="single" w:sz="4" w:space="0" w:color="000000"/>
            </w:tcBorders>
            <w:shd w:val="clear" w:color="auto" w:fill="auto"/>
            <w:vAlign w:val="center"/>
          </w:tcPr>
          <w:p w:rsidR="0084579A" w:rsidRDefault="0078501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报价</w:t>
            </w:r>
          </w:p>
        </w:tc>
        <w:tc>
          <w:tcPr>
            <w:tcW w:w="913"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84579A" w:rsidRDefault="00785016">
            <w:pPr>
              <w:widowControl/>
              <w:textAlignment w:val="center"/>
              <w:rPr>
                <w:rFonts w:ascii="宋体" w:eastAsia="宋体" w:hAnsi="宋体" w:cs="宋体"/>
                <w:color w:val="000000"/>
                <w:sz w:val="28"/>
                <w:szCs w:val="28"/>
              </w:rPr>
            </w:pPr>
            <w:r>
              <w:rPr>
                <w:rFonts w:ascii="宋体" w:hAnsi="宋体" w:cs="宋体" w:hint="eastAsia"/>
                <w:color w:val="000000"/>
                <w:kern w:val="0"/>
                <w:sz w:val="28"/>
                <w:szCs w:val="28"/>
                <w:lang/>
              </w:rPr>
              <w:t>10</w:t>
            </w:r>
            <w:r>
              <w:rPr>
                <w:rFonts w:ascii="宋体" w:eastAsia="宋体" w:hAnsi="宋体" w:cs="宋体" w:hint="eastAsia"/>
                <w:color w:val="000000"/>
                <w:kern w:val="0"/>
                <w:sz w:val="28"/>
                <w:szCs w:val="28"/>
                <w:lang/>
              </w:rPr>
              <w:t>分</w:t>
            </w:r>
          </w:p>
        </w:tc>
        <w:tc>
          <w:tcPr>
            <w:tcW w:w="4350" w:type="dxa"/>
            <w:tcBorders>
              <w:top w:val="single" w:sz="4" w:space="0" w:color="auto"/>
              <w:left w:val="single" w:sz="4" w:space="0" w:color="000000"/>
              <w:bottom w:val="single" w:sz="4" w:space="0" w:color="000000"/>
              <w:right w:val="single" w:sz="4" w:space="0" w:color="000000"/>
            </w:tcBorders>
            <w:shd w:val="clear" w:color="auto" w:fill="auto"/>
            <w:vAlign w:val="center"/>
          </w:tcPr>
          <w:p w:rsidR="0084579A" w:rsidRDefault="00785016">
            <w:pPr>
              <w:widowControl/>
              <w:jc w:val="left"/>
              <w:textAlignment w:val="center"/>
              <w:rPr>
                <w:rFonts w:ascii="宋体" w:hAnsi="宋体" w:cs="宋体"/>
                <w:color w:val="000000"/>
                <w:kern w:val="0"/>
                <w:sz w:val="24"/>
                <w:lang/>
              </w:rPr>
            </w:pPr>
            <w:r>
              <w:rPr>
                <w:rFonts w:ascii="宋体" w:hAnsi="宋体" w:cs="宋体" w:hint="eastAsia"/>
                <w:color w:val="000000"/>
                <w:kern w:val="0"/>
                <w:sz w:val="24"/>
                <w:lang/>
              </w:rPr>
              <w:t>以满足招标文件要求且最后有效报价最低的供应商的价格为基准价格，其他供应商的价格</w:t>
            </w:r>
            <w:proofErr w:type="gramStart"/>
            <w:r>
              <w:rPr>
                <w:rFonts w:ascii="宋体" w:hAnsi="宋体" w:cs="宋体" w:hint="eastAsia"/>
                <w:color w:val="000000"/>
                <w:kern w:val="0"/>
                <w:sz w:val="24"/>
                <w:lang/>
              </w:rPr>
              <w:t>分统一</w:t>
            </w:r>
            <w:proofErr w:type="gramEnd"/>
            <w:r>
              <w:rPr>
                <w:rFonts w:ascii="宋体" w:hAnsi="宋体" w:cs="宋体" w:hint="eastAsia"/>
                <w:color w:val="000000"/>
                <w:kern w:val="0"/>
                <w:sz w:val="24"/>
                <w:lang/>
              </w:rPr>
              <w:t>按照以下公式计算：</w:t>
            </w:r>
          </w:p>
          <w:p w:rsidR="0084579A" w:rsidRDefault="00785016">
            <w:pPr>
              <w:widowControl/>
              <w:jc w:val="left"/>
              <w:textAlignment w:val="center"/>
              <w:rPr>
                <w:rFonts w:ascii="宋体" w:eastAsia="宋体" w:hAnsi="宋体" w:cs="宋体"/>
                <w:color w:val="000000"/>
                <w:sz w:val="24"/>
              </w:rPr>
            </w:pPr>
            <w:r>
              <w:rPr>
                <w:rFonts w:ascii="宋体" w:hAnsi="宋体" w:cs="宋体" w:hint="eastAsia"/>
                <w:color w:val="000000"/>
                <w:kern w:val="0"/>
                <w:sz w:val="24"/>
                <w:lang/>
              </w:rPr>
              <w:t>报价得分</w:t>
            </w:r>
            <w:r>
              <w:rPr>
                <w:rFonts w:ascii="宋体" w:hAnsi="宋体" w:cs="宋体" w:hint="eastAsia"/>
                <w:color w:val="000000"/>
                <w:kern w:val="0"/>
                <w:sz w:val="24"/>
                <w:lang/>
              </w:rPr>
              <w:t>=</w:t>
            </w:r>
            <w:r>
              <w:rPr>
                <w:rFonts w:ascii="宋体" w:hAnsi="宋体" w:cs="宋体" w:hint="eastAsia"/>
                <w:color w:val="000000"/>
                <w:kern w:val="0"/>
                <w:sz w:val="24"/>
                <w:lang/>
              </w:rPr>
              <w:t>（基准价</w:t>
            </w:r>
            <w:r>
              <w:rPr>
                <w:rFonts w:ascii="宋体" w:hAnsi="宋体" w:cs="宋体" w:hint="eastAsia"/>
                <w:color w:val="000000"/>
                <w:kern w:val="0"/>
                <w:sz w:val="24"/>
                <w:lang/>
              </w:rPr>
              <w:t>/</w:t>
            </w:r>
            <w:r>
              <w:rPr>
                <w:rFonts w:ascii="宋体" w:hAnsi="宋体" w:cs="宋体" w:hint="eastAsia"/>
                <w:color w:val="000000"/>
                <w:kern w:val="0"/>
                <w:sz w:val="24"/>
                <w:lang/>
              </w:rPr>
              <w:t>报价）</w:t>
            </w:r>
            <w:r>
              <w:rPr>
                <w:rFonts w:ascii="宋体" w:hAnsi="宋体" w:cs="宋体" w:hint="eastAsia"/>
                <w:color w:val="000000"/>
                <w:kern w:val="0"/>
                <w:sz w:val="24"/>
                <w:lang/>
              </w:rPr>
              <w:t>*10</w:t>
            </w:r>
            <w:r>
              <w:rPr>
                <w:rFonts w:ascii="宋体" w:hAnsi="宋体" w:cs="宋体" w:hint="eastAsia"/>
                <w:color w:val="000000"/>
                <w:kern w:val="0"/>
                <w:sz w:val="24"/>
                <w:lang/>
              </w:rPr>
              <w:t>（保留两位小数点）。</w:t>
            </w:r>
            <w:r>
              <w:rPr>
                <w:rFonts w:ascii="宋体" w:eastAsia="宋体" w:hAnsi="宋体" w:cs="宋体" w:hint="eastAsia"/>
                <w:color w:val="000000"/>
                <w:kern w:val="0"/>
                <w:sz w:val="24"/>
                <w:lang/>
              </w:rPr>
              <w:br/>
            </w:r>
          </w:p>
        </w:tc>
        <w:tc>
          <w:tcPr>
            <w:tcW w:w="1063"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84579A" w:rsidRDefault="0084579A">
            <w:pPr>
              <w:rPr>
                <w:rFonts w:ascii="宋体" w:eastAsia="宋体" w:hAnsi="宋体" w:cs="宋体"/>
                <w:color w:val="000000"/>
                <w:sz w:val="22"/>
                <w:szCs w:val="22"/>
              </w:rPr>
            </w:pPr>
          </w:p>
        </w:tc>
      </w:tr>
      <w:tr w:rsidR="0084579A">
        <w:trPr>
          <w:trHeight w:val="396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785016">
            <w:pPr>
              <w:widowControl/>
              <w:jc w:val="center"/>
              <w:textAlignment w:val="center"/>
              <w:rPr>
                <w:rFonts w:ascii="宋体" w:eastAsia="宋体" w:hAnsi="宋体" w:cs="宋体"/>
                <w:color w:val="000000"/>
                <w:sz w:val="32"/>
                <w:szCs w:val="32"/>
              </w:rPr>
            </w:pPr>
            <w:r>
              <w:rPr>
                <w:rFonts w:ascii="宋体" w:hAnsi="宋体" w:cs="宋体" w:hint="eastAsia"/>
                <w:color w:val="000000"/>
                <w:sz w:val="32"/>
                <w:szCs w:val="32"/>
              </w:rPr>
              <w:lastRenderedPageBreak/>
              <w:t>4</w:t>
            </w:r>
          </w:p>
        </w:tc>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579A" w:rsidRDefault="00785016">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rPr>
              <w:t>服务方案（</w:t>
            </w:r>
            <w:r>
              <w:rPr>
                <w:rFonts w:ascii="宋体" w:hAnsi="宋体" w:cs="宋体" w:hint="eastAsia"/>
                <w:color w:val="000000"/>
                <w:kern w:val="0"/>
                <w:sz w:val="28"/>
                <w:szCs w:val="28"/>
                <w:lang/>
              </w:rPr>
              <w:t>60</w:t>
            </w:r>
            <w:r>
              <w:rPr>
                <w:rFonts w:ascii="宋体" w:eastAsia="宋体" w:hAnsi="宋体" w:cs="宋体" w:hint="eastAsia"/>
                <w:color w:val="000000"/>
                <w:kern w:val="0"/>
                <w:sz w:val="28"/>
                <w:szCs w:val="28"/>
                <w:lang/>
              </w:rPr>
              <w:t>分）</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79A" w:rsidRDefault="0078501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工作方案</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785016">
            <w:pPr>
              <w:widowControl/>
              <w:textAlignment w:val="center"/>
              <w:rPr>
                <w:rFonts w:ascii="宋体" w:eastAsia="宋体" w:hAnsi="宋体" w:cs="宋体"/>
                <w:color w:val="000000"/>
                <w:sz w:val="28"/>
                <w:szCs w:val="28"/>
              </w:rPr>
            </w:pPr>
            <w:r>
              <w:rPr>
                <w:rFonts w:ascii="宋体" w:hAnsi="宋体" w:cs="宋体" w:hint="eastAsia"/>
                <w:color w:val="000000"/>
                <w:kern w:val="0"/>
                <w:sz w:val="28"/>
                <w:szCs w:val="28"/>
                <w:lang/>
              </w:rPr>
              <w:t>50</w:t>
            </w:r>
            <w:r>
              <w:rPr>
                <w:rFonts w:ascii="宋体" w:eastAsia="宋体" w:hAnsi="宋体" w:cs="宋体" w:hint="eastAsia"/>
                <w:color w:val="000000"/>
                <w:kern w:val="0"/>
                <w:sz w:val="28"/>
                <w:szCs w:val="28"/>
                <w:lang/>
              </w:rPr>
              <w:t>分</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rsidR="0084579A" w:rsidRDefault="0084579A">
            <w:pPr>
              <w:widowControl/>
              <w:jc w:val="left"/>
              <w:textAlignment w:val="center"/>
              <w:rPr>
                <w:rFonts w:ascii="宋体" w:eastAsia="宋体" w:hAnsi="宋体" w:cs="宋体"/>
                <w:color w:val="000000"/>
                <w:kern w:val="0"/>
                <w:sz w:val="24"/>
                <w:lang/>
              </w:rPr>
            </w:pPr>
          </w:p>
          <w:p w:rsidR="0084579A" w:rsidRDefault="00785016">
            <w:pPr>
              <w:widowControl/>
              <w:jc w:val="left"/>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）工作方案详细，针对性强，有特色亮点得</w:t>
            </w:r>
            <w:r>
              <w:rPr>
                <w:rFonts w:ascii="宋体" w:eastAsia="宋体" w:hAnsi="宋体" w:cs="宋体" w:hint="eastAsia"/>
                <w:color w:val="000000"/>
                <w:kern w:val="0"/>
                <w:sz w:val="24"/>
                <w:lang/>
              </w:rPr>
              <w:t>15-20</w:t>
            </w:r>
            <w:r>
              <w:rPr>
                <w:rFonts w:ascii="宋体" w:eastAsia="宋体" w:hAnsi="宋体" w:cs="宋体" w:hint="eastAsia"/>
                <w:color w:val="000000"/>
                <w:kern w:val="0"/>
                <w:sz w:val="24"/>
                <w:lang/>
              </w:rPr>
              <w:t>分，对比次之得</w:t>
            </w:r>
            <w:r>
              <w:rPr>
                <w:rFonts w:ascii="宋体" w:eastAsia="宋体" w:hAnsi="宋体" w:cs="宋体" w:hint="eastAsia"/>
                <w:color w:val="000000"/>
                <w:kern w:val="0"/>
                <w:sz w:val="24"/>
                <w:lang/>
              </w:rPr>
              <w:t>11-14</w:t>
            </w:r>
            <w:r>
              <w:rPr>
                <w:rFonts w:ascii="宋体" w:eastAsia="宋体" w:hAnsi="宋体" w:cs="宋体" w:hint="eastAsia"/>
                <w:color w:val="000000"/>
                <w:kern w:val="0"/>
                <w:sz w:val="24"/>
                <w:lang/>
              </w:rPr>
              <w:t>分，对比一般得</w:t>
            </w:r>
            <w:r>
              <w:rPr>
                <w:rFonts w:ascii="宋体" w:eastAsia="宋体" w:hAnsi="宋体" w:cs="宋体" w:hint="eastAsia"/>
                <w:color w:val="000000"/>
                <w:kern w:val="0"/>
                <w:sz w:val="24"/>
                <w:lang/>
              </w:rPr>
              <w:t>5-10</w:t>
            </w:r>
            <w:r>
              <w:rPr>
                <w:rFonts w:ascii="宋体" w:eastAsia="宋体" w:hAnsi="宋体" w:cs="宋体" w:hint="eastAsia"/>
                <w:color w:val="000000"/>
                <w:kern w:val="0"/>
                <w:sz w:val="24"/>
                <w:lang/>
              </w:rPr>
              <w:t>分，对比差得</w:t>
            </w:r>
            <w:r>
              <w:rPr>
                <w:rFonts w:ascii="宋体" w:eastAsia="宋体" w:hAnsi="宋体" w:cs="宋体" w:hint="eastAsia"/>
                <w:color w:val="000000"/>
                <w:kern w:val="0"/>
                <w:sz w:val="24"/>
                <w:lang/>
              </w:rPr>
              <w:t>1-4</w:t>
            </w:r>
            <w:r>
              <w:rPr>
                <w:rFonts w:ascii="宋体" w:eastAsia="宋体" w:hAnsi="宋体" w:cs="宋体" w:hint="eastAsia"/>
                <w:color w:val="000000"/>
                <w:kern w:val="0"/>
                <w:sz w:val="24"/>
                <w:lang/>
              </w:rPr>
              <w:t>分；</w:t>
            </w:r>
          </w:p>
          <w:p w:rsidR="0084579A" w:rsidRDefault="00785016">
            <w:pPr>
              <w:widowControl/>
              <w:jc w:val="left"/>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）内容具体，能充分体现本项目招标特点，得</w:t>
            </w:r>
            <w:r>
              <w:rPr>
                <w:rFonts w:ascii="宋体" w:eastAsia="宋体" w:hAnsi="宋体" w:cs="宋体" w:hint="eastAsia"/>
                <w:color w:val="000000"/>
                <w:kern w:val="0"/>
                <w:sz w:val="24"/>
                <w:lang/>
              </w:rPr>
              <w:t>10</w:t>
            </w:r>
            <w:r>
              <w:rPr>
                <w:rFonts w:ascii="宋体" w:eastAsia="宋体" w:hAnsi="宋体" w:cs="宋体" w:hint="eastAsia"/>
                <w:color w:val="000000"/>
                <w:kern w:val="0"/>
                <w:sz w:val="24"/>
                <w:lang/>
              </w:rPr>
              <w:t>分，对比次之得</w:t>
            </w:r>
            <w:r>
              <w:rPr>
                <w:rFonts w:ascii="宋体" w:eastAsia="宋体" w:hAnsi="宋体" w:cs="宋体" w:hint="eastAsia"/>
                <w:color w:val="000000"/>
                <w:kern w:val="0"/>
                <w:sz w:val="24"/>
                <w:lang/>
              </w:rPr>
              <w:t>5-9</w:t>
            </w:r>
            <w:r>
              <w:rPr>
                <w:rFonts w:ascii="宋体" w:eastAsia="宋体" w:hAnsi="宋体" w:cs="宋体" w:hint="eastAsia"/>
                <w:color w:val="000000"/>
                <w:kern w:val="0"/>
                <w:sz w:val="24"/>
                <w:lang/>
              </w:rPr>
              <w:t>分，对比一般得</w:t>
            </w:r>
            <w:r>
              <w:rPr>
                <w:rFonts w:ascii="宋体" w:eastAsia="宋体" w:hAnsi="宋体" w:cs="宋体" w:hint="eastAsia"/>
                <w:color w:val="000000"/>
                <w:kern w:val="0"/>
                <w:sz w:val="24"/>
                <w:lang/>
              </w:rPr>
              <w:t>1-4</w:t>
            </w:r>
            <w:r>
              <w:rPr>
                <w:rFonts w:ascii="宋体" w:eastAsia="宋体" w:hAnsi="宋体" w:cs="宋体" w:hint="eastAsia"/>
                <w:color w:val="000000"/>
                <w:kern w:val="0"/>
                <w:sz w:val="24"/>
                <w:lang/>
              </w:rPr>
              <w:t>分，对比差得不得分；</w:t>
            </w:r>
          </w:p>
          <w:p w:rsidR="0084579A" w:rsidRDefault="00785016">
            <w:pPr>
              <w:widowControl/>
              <w:jc w:val="left"/>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）服务工作周期详细、合理、可行的，得</w:t>
            </w:r>
            <w:r>
              <w:rPr>
                <w:rFonts w:ascii="宋体" w:eastAsia="宋体" w:hAnsi="宋体" w:cs="宋体" w:hint="eastAsia"/>
                <w:color w:val="000000"/>
                <w:kern w:val="0"/>
                <w:sz w:val="24"/>
                <w:lang/>
              </w:rPr>
              <w:t>10</w:t>
            </w:r>
            <w:r>
              <w:rPr>
                <w:rFonts w:ascii="宋体" w:eastAsia="宋体" w:hAnsi="宋体" w:cs="宋体" w:hint="eastAsia"/>
                <w:color w:val="000000"/>
                <w:kern w:val="0"/>
                <w:sz w:val="24"/>
                <w:lang/>
              </w:rPr>
              <w:t>分，对比次之得</w:t>
            </w:r>
            <w:r>
              <w:rPr>
                <w:rFonts w:ascii="宋体" w:eastAsia="宋体" w:hAnsi="宋体" w:cs="宋体" w:hint="eastAsia"/>
                <w:color w:val="000000"/>
                <w:kern w:val="0"/>
                <w:sz w:val="24"/>
                <w:lang/>
              </w:rPr>
              <w:t>5</w:t>
            </w:r>
            <w:bookmarkStart w:id="0" w:name="_GoBack"/>
            <w:bookmarkEnd w:id="0"/>
            <w:r>
              <w:rPr>
                <w:rFonts w:ascii="宋体" w:eastAsia="宋体" w:hAnsi="宋体" w:cs="宋体" w:hint="eastAsia"/>
                <w:color w:val="000000"/>
                <w:kern w:val="0"/>
                <w:sz w:val="24"/>
                <w:lang/>
              </w:rPr>
              <w:t>-9</w:t>
            </w:r>
            <w:r>
              <w:rPr>
                <w:rFonts w:ascii="宋体" w:eastAsia="宋体" w:hAnsi="宋体" w:cs="宋体" w:hint="eastAsia"/>
                <w:color w:val="000000"/>
                <w:kern w:val="0"/>
                <w:sz w:val="24"/>
                <w:lang/>
              </w:rPr>
              <w:t>分，对比一般得</w:t>
            </w:r>
            <w:r>
              <w:rPr>
                <w:rFonts w:ascii="宋体" w:eastAsia="宋体" w:hAnsi="宋体" w:cs="宋体" w:hint="eastAsia"/>
                <w:color w:val="000000"/>
                <w:kern w:val="0"/>
                <w:sz w:val="24"/>
                <w:lang/>
              </w:rPr>
              <w:t>1-4</w:t>
            </w:r>
            <w:r>
              <w:rPr>
                <w:rFonts w:ascii="宋体" w:eastAsia="宋体" w:hAnsi="宋体" w:cs="宋体" w:hint="eastAsia"/>
                <w:color w:val="000000"/>
                <w:kern w:val="0"/>
                <w:sz w:val="24"/>
                <w:lang/>
              </w:rPr>
              <w:t>分，对比差得不得分；</w:t>
            </w:r>
          </w:p>
          <w:p w:rsidR="0084579A" w:rsidRDefault="00785016">
            <w:pPr>
              <w:widowControl/>
              <w:jc w:val="left"/>
              <w:textAlignment w:val="center"/>
              <w:rPr>
                <w:rFonts w:eastAsia="宋体"/>
              </w:rPr>
            </w:pP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4</w:t>
            </w:r>
            <w:r>
              <w:rPr>
                <w:rFonts w:ascii="宋体" w:eastAsia="宋体" w:hAnsi="宋体" w:cs="宋体" w:hint="eastAsia"/>
                <w:color w:val="000000"/>
                <w:kern w:val="0"/>
                <w:sz w:val="24"/>
                <w:lang/>
              </w:rPr>
              <w:t>）熟悉残疾人事业、有过类似经验，结合项目实际需求给分，</w:t>
            </w:r>
            <w:r>
              <w:rPr>
                <w:rFonts w:ascii="宋体" w:eastAsia="宋体" w:hAnsi="宋体" w:cs="宋体" w:hint="eastAsia"/>
                <w:color w:val="000000"/>
                <w:kern w:val="0"/>
                <w:sz w:val="24"/>
                <w:lang/>
              </w:rPr>
              <w:t>1-10</w:t>
            </w:r>
            <w:r>
              <w:rPr>
                <w:rFonts w:ascii="宋体" w:eastAsia="宋体" w:hAnsi="宋体" w:cs="宋体" w:hint="eastAsia"/>
                <w:color w:val="000000"/>
                <w:kern w:val="0"/>
                <w:sz w:val="24"/>
                <w:lang/>
              </w:rPr>
              <w:t>分。</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84579A">
            <w:pPr>
              <w:rPr>
                <w:rFonts w:ascii="宋体" w:eastAsia="宋体" w:hAnsi="宋体" w:cs="宋体"/>
                <w:color w:val="000000"/>
                <w:sz w:val="22"/>
                <w:szCs w:val="22"/>
              </w:rPr>
            </w:pPr>
          </w:p>
        </w:tc>
      </w:tr>
      <w:tr w:rsidR="0084579A">
        <w:trPr>
          <w:trHeight w:val="2770"/>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785016">
            <w:pPr>
              <w:widowControl/>
              <w:jc w:val="center"/>
              <w:textAlignment w:val="center"/>
              <w:rPr>
                <w:rFonts w:ascii="宋体" w:eastAsia="宋体" w:hAnsi="宋体" w:cs="宋体"/>
                <w:color w:val="000000"/>
                <w:sz w:val="32"/>
                <w:szCs w:val="32"/>
              </w:rPr>
            </w:pPr>
            <w:r>
              <w:rPr>
                <w:rFonts w:ascii="宋体" w:hAnsi="宋体" w:cs="宋体" w:hint="eastAsia"/>
                <w:color w:val="000000"/>
                <w:sz w:val="32"/>
                <w:szCs w:val="32"/>
              </w:rPr>
              <w:t>5</w:t>
            </w:r>
          </w:p>
        </w:tc>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579A" w:rsidRDefault="0084579A">
            <w:pPr>
              <w:jc w:val="center"/>
              <w:rPr>
                <w:rFonts w:ascii="宋体" w:eastAsia="宋体" w:hAnsi="宋体" w:cs="宋体"/>
                <w:color w:val="000000"/>
                <w:sz w:val="28"/>
                <w:szCs w:val="2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79A" w:rsidRDefault="0078501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服务质量保证措施及承诺</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785016">
            <w:pPr>
              <w:widowControl/>
              <w:jc w:val="left"/>
              <w:textAlignment w:val="center"/>
              <w:rPr>
                <w:rFonts w:ascii="宋体" w:eastAsia="宋体" w:hAnsi="宋体" w:cs="宋体"/>
                <w:color w:val="000000"/>
                <w:sz w:val="28"/>
                <w:szCs w:val="28"/>
              </w:rPr>
            </w:pPr>
            <w:r>
              <w:rPr>
                <w:rFonts w:ascii="宋体" w:hAnsi="宋体" w:cs="宋体" w:hint="eastAsia"/>
                <w:color w:val="000000"/>
                <w:kern w:val="0"/>
                <w:sz w:val="28"/>
                <w:szCs w:val="28"/>
                <w:lang/>
              </w:rPr>
              <w:t>5</w:t>
            </w:r>
            <w:r>
              <w:rPr>
                <w:rFonts w:ascii="宋体" w:eastAsia="宋体" w:hAnsi="宋体" w:cs="宋体" w:hint="eastAsia"/>
                <w:color w:val="000000"/>
                <w:kern w:val="0"/>
                <w:sz w:val="28"/>
                <w:szCs w:val="28"/>
                <w:lang/>
              </w:rPr>
              <w:t>分</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79A" w:rsidRDefault="0078501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）服务质量保证措施及承诺内容具体，切实可行，并附有具体违约承诺的得</w:t>
            </w: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分；</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）服务质量保证措施及承诺内容空洞，有具体违约承诺的得</w:t>
            </w:r>
            <w:r>
              <w:rPr>
                <w:rFonts w:ascii="宋体" w:eastAsia="宋体" w:hAnsi="宋体" w:cs="宋体" w:hint="eastAsia"/>
                <w:color w:val="000000"/>
                <w:kern w:val="0"/>
                <w:sz w:val="24"/>
                <w:lang/>
              </w:rPr>
              <w:t>2-4</w:t>
            </w:r>
            <w:r>
              <w:rPr>
                <w:rFonts w:ascii="宋体" w:eastAsia="宋体" w:hAnsi="宋体" w:cs="宋体" w:hint="eastAsia"/>
                <w:color w:val="000000"/>
                <w:kern w:val="0"/>
                <w:sz w:val="24"/>
                <w:lang/>
              </w:rPr>
              <w:t>分；</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）服务质量保证措施及承诺内容空洞，违约承诺不具体的得</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84579A">
            <w:pPr>
              <w:rPr>
                <w:rFonts w:ascii="宋体" w:eastAsia="宋体" w:hAnsi="宋体" w:cs="宋体"/>
                <w:color w:val="000000"/>
                <w:sz w:val="22"/>
                <w:szCs w:val="22"/>
              </w:rPr>
            </w:pPr>
          </w:p>
        </w:tc>
      </w:tr>
      <w:tr w:rsidR="0084579A">
        <w:trPr>
          <w:trHeight w:val="2624"/>
        </w:trPr>
        <w:tc>
          <w:tcPr>
            <w:tcW w:w="671"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4579A" w:rsidRDefault="00785016">
            <w:pPr>
              <w:widowControl/>
              <w:jc w:val="center"/>
              <w:textAlignment w:val="center"/>
              <w:rPr>
                <w:rFonts w:ascii="宋体" w:eastAsia="宋体" w:hAnsi="宋体" w:cs="宋体"/>
                <w:color w:val="000000"/>
                <w:sz w:val="32"/>
                <w:szCs w:val="32"/>
              </w:rPr>
            </w:pPr>
            <w:r>
              <w:rPr>
                <w:rFonts w:ascii="宋体" w:hAnsi="宋体" w:cs="宋体" w:hint="eastAsia"/>
                <w:color w:val="000000"/>
                <w:sz w:val="32"/>
                <w:szCs w:val="32"/>
              </w:rPr>
              <w:t>6</w:t>
            </w:r>
          </w:p>
        </w:tc>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579A" w:rsidRDefault="0084579A">
            <w:pPr>
              <w:jc w:val="center"/>
              <w:rPr>
                <w:rFonts w:ascii="宋体" w:eastAsia="宋体" w:hAnsi="宋体" w:cs="宋体"/>
                <w:color w:val="000000"/>
                <w:sz w:val="28"/>
                <w:szCs w:val="2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79A" w:rsidRDefault="0078501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服务期限和</w:t>
            </w:r>
            <w:proofErr w:type="gramStart"/>
            <w:r>
              <w:rPr>
                <w:rFonts w:ascii="宋体" w:eastAsia="宋体" w:hAnsi="宋体" w:cs="宋体" w:hint="eastAsia"/>
                <w:color w:val="000000"/>
                <w:kern w:val="0"/>
                <w:sz w:val="24"/>
                <w:lang/>
              </w:rPr>
              <w:t>廉洁管理</w:t>
            </w:r>
            <w:proofErr w:type="gramEnd"/>
            <w:r>
              <w:rPr>
                <w:rFonts w:ascii="宋体" w:eastAsia="宋体" w:hAnsi="宋体" w:cs="宋体" w:hint="eastAsia"/>
                <w:color w:val="000000"/>
                <w:kern w:val="0"/>
                <w:sz w:val="24"/>
                <w:lang/>
              </w:rPr>
              <w:t>措施及承诺</w:t>
            </w:r>
          </w:p>
        </w:tc>
        <w:tc>
          <w:tcPr>
            <w:tcW w:w="913" w:type="dxa"/>
            <w:tcBorders>
              <w:top w:val="single" w:sz="4" w:space="0" w:color="000000"/>
              <w:left w:val="single" w:sz="4" w:space="0" w:color="000000"/>
              <w:bottom w:val="single" w:sz="4" w:space="0" w:color="auto"/>
              <w:right w:val="single" w:sz="4" w:space="0" w:color="000000"/>
            </w:tcBorders>
            <w:shd w:val="clear" w:color="auto" w:fill="auto"/>
            <w:vAlign w:val="center"/>
          </w:tcPr>
          <w:p w:rsidR="0084579A" w:rsidRDefault="00785016">
            <w:pPr>
              <w:widowControl/>
              <w:jc w:val="center"/>
              <w:textAlignment w:val="center"/>
              <w:rPr>
                <w:rFonts w:ascii="宋体" w:eastAsia="宋体" w:hAnsi="宋体" w:cs="宋体"/>
                <w:color w:val="000000"/>
                <w:sz w:val="28"/>
                <w:szCs w:val="28"/>
              </w:rPr>
            </w:pPr>
            <w:r>
              <w:rPr>
                <w:rFonts w:ascii="宋体" w:hAnsi="宋体" w:cs="宋体" w:hint="eastAsia"/>
                <w:color w:val="000000"/>
                <w:kern w:val="0"/>
                <w:sz w:val="28"/>
                <w:szCs w:val="28"/>
                <w:lang/>
              </w:rPr>
              <w:t>5</w:t>
            </w:r>
            <w:r>
              <w:rPr>
                <w:rFonts w:ascii="宋体" w:eastAsia="宋体" w:hAnsi="宋体" w:cs="宋体" w:hint="eastAsia"/>
                <w:color w:val="000000"/>
                <w:kern w:val="0"/>
                <w:sz w:val="28"/>
                <w:szCs w:val="28"/>
                <w:lang/>
              </w:rPr>
              <w:t>分</w:t>
            </w:r>
          </w:p>
        </w:tc>
        <w:tc>
          <w:tcPr>
            <w:tcW w:w="4350" w:type="dxa"/>
            <w:tcBorders>
              <w:top w:val="single" w:sz="4" w:space="0" w:color="000000"/>
              <w:left w:val="single" w:sz="4" w:space="0" w:color="000000"/>
              <w:bottom w:val="single" w:sz="4" w:space="0" w:color="auto"/>
              <w:right w:val="single" w:sz="4" w:space="0" w:color="000000"/>
            </w:tcBorders>
            <w:shd w:val="clear" w:color="auto" w:fill="auto"/>
            <w:vAlign w:val="center"/>
          </w:tcPr>
          <w:p w:rsidR="0084579A" w:rsidRDefault="0078501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）服务期限保障和</w:t>
            </w:r>
            <w:proofErr w:type="gramStart"/>
            <w:r>
              <w:rPr>
                <w:rFonts w:ascii="宋体" w:eastAsia="宋体" w:hAnsi="宋体" w:cs="宋体" w:hint="eastAsia"/>
                <w:color w:val="000000"/>
                <w:kern w:val="0"/>
                <w:sz w:val="24"/>
                <w:lang/>
              </w:rPr>
              <w:t>廉洁管理</w:t>
            </w:r>
            <w:proofErr w:type="gramEnd"/>
            <w:r>
              <w:rPr>
                <w:rFonts w:ascii="宋体" w:eastAsia="宋体" w:hAnsi="宋体" w:cs="宋体" w:hint="eastAsia"/>
                <w:color w:val="000000"/>
                <w:kern w:val="0"/>
                <w:sz w:val="24"/>
                <w:lang/>
              </w:rPr>
              <w:t>措施内容具体，切实可行，并附有具体廉洁违约承诺的得</w:t>
            </w:r>
            <w:r>
              <w:rPr>
                <w:rFonts w:ascii="宋体" w:hAnsi="宋体" w:cs="宋体" w:hint="eastAsia"/>
                <w:color w:val="000000"/>
                <w:kern w:val="0"/>
                <w:sz w:val="24"/>
                <w:lang/>
              </w:rPr>
              <w:t>5</w:t>
            </w:r>
            <w:r>
              <w:rPr>
                <w:rFonts w:ascii="宋体" w:eastAsia="宋体" w:hAnsi="宋体" w:cs="宋体" w:hint="eastAsia"/>
                <w:color w:val="000000"/>
                <w:kern w:val="0"/>
                <w:sz w:val="24"/>
                <w:lang/>
              </w:rPr>
              <w:t>分；</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）服务期限保障和</w:t>
            </w:r>
            <w:proofErr w:type="gramStart"/>
            <w:r>
              <w:rPr>
                <w:rFonts w:ascii="宋体" w:eastAsia="宋体" w:hAnsi="宋体" w:cs="宋体" w:hint="eastAsia"/>
                <w:color w:val="000000"/>
                <w:kern w:val="0"/>
                <w:sz w:val="24"/>
                <w:lang/>
              </w:rPr>
              <w:t>廉洁管理</w:t>
            </w:r>
            <w:proofErr w:type="gramEnd"/>
            <w:r>
              <w:rPr>
                <w:rFonts w:ascii="宋体" w:eastAsia="宋体" w:hAnsi="宋体" w:cs="宋体" w:hint="eastAsia"/>
                <w:color w:val="000000"/>
                <w:kern w:val="0"/>
                <w:sz w:val="24"/>
                <w:lang/>
              </w:rPr>
              <w:t>措施内容空洞，有具体廉洁违约承诺的得</w:t>
            </w:r>
            <w:r>
              <w:rPr>
                <w:rFonts w:ascii="宋体" w:hAnsi="宋体" w:cs="宋体" w:hint="eastAsia"/>
                <w:color w:val="000000"/>
                <w:kern w:val="0"/>
                <w:sz w:val="24"/>
                <w:lang/>
              </w:rPr>
              <w:t>2-4</w:t>
            </w:r>
            <w:r>
              <w:rPr>
                <w:rFonts w:ascii="宋体" w:eastAsia="宋体" w:hAnsi="宋体" w:cs="宋体" w:hint="eastAsia"/>
                <w:color w:val="000000"/>
                <w:kern w:val="0"/>
                <w:sz w:val="24"/>
                <w:lang/>
              </w:rPr>
              <w:t>分；</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）服务期限保障和</w:t>
            </w:r>
            <w:proofErr w:type="gramStart"/>
            <w:r>
              <w:rPr>
                <w:rFonts w:ascii="宋体" w:eastAsia="宋体" w:hAnsi="宋体" w:cs="宋体" w:hint="eastAsia"/>
                <w:color w:val="000000"/>
                <w:kern w:val="0"/>
                <w:sz w:val="24"/>
                <w:lang/>
              </w:rPr>
              <w:t>廉洁管理</w:t>
            </w:r>
            <w:proofErr w:type="gramEnd"/>
            <w:r>
              <w:rPr>
                <w:rFonts w:ascii="宋体" w:eastAsia="宋体" w:hAnsi="宋体" w:cs="宋体" w:hint="eastAsia"/>
                <w:color w:val="000000"/>
                <w:kern w:val="0"/>
                <w:sz w:val="24"/>
                <w:lang/>
              </w:rPr>
              <w:t>措施内容空洞，且无具体廉洁违约承诺的得</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分。</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84579A">
            <w:pPr>
              <w:rPr>
                <w:rFonts w:ascii="宋体" w:eastAsia="宋体" w:hAnsi="宋体" w:cs="宋体"/>
                <w:color w:val="000000"/>
                <w:sz w:val="22"/>
                <w:szCs w:val="22"/>
              </w:rPr>
            </w:pPr>
          </w:p>
        </w:tc>
      </w:tr>
      <w:tr w:rsidR="0084579A">
        <w:trPr>
          <w:trHeight w:val="1193"/>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785016">
            <w:pPr>
              <w:widowControl/>
              <w:jc w:val="center"/>
              <w:textAlignment w:val="center"/>
              <w:rPr>
                <w:rFonts w:ascii="宋体" w:eastAsia="宋体" w:hAnsi="宋体" w:cs="宋体"/>
                <w:color w:val="000000"/>
                <w:kern w:val="0"/>
                <w:sz w:val="32"/>
                <w:szCs w:val="32"/>
                <w:lang/>
              </w:rPr>
            </w:pPr>
            <w:r>
              <w:rPr>
                <w:rFonts w:ascii="宋体" w:eastAsia="宋体" w:hAnsi="宋体" w:cs="宋体" w:hint="eastAsia"/>
                <w:color w:val="000000"/>
                <w:kern w:val="0"/>
                <w:sz w:val="32"/>
                <w:szCs w:val="32"/>
                <w:lang/>
              </w:rPr>
              <w:t>总分</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79A" w:rsidRDefault="0084579A">
            <w:pPr>
              <w:rPr>
                <w:rFonts w:ascii="宋体" w:eastAsia="宋体" w:hAnsi="宋体" w:cs="宋体"/>
                <w:color w:val="000000"/>
                <w:sz w:val="32"/>
                <w:szCs w:val="32"/>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84579A">
            <w:pPr>
              <w:rPr>
                <w:rFonts w:ascii="宋体" w:eastAsia="宋体" w:hAnsi="宋体" w:cs="宋体"/>
                <w:color w:val="000000"/>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785016">
            <w:pPr>
              <w:widowControl/>
              <w:textAlignment w:val="center"/>
              <w:rPr>
                <w:rFonts w:ascii="宋体" w:eastAsia="宋体" w:hAnsi="宋体" w:cs="宋体"/>
                <w:color w:val="000000"/>
                <w:kern w:val="0"/>
                <w:sz w:val="28"/>
                <w:szCs w:val="28"/>
                <w:lang/>
              </w:rPr>
            </w:pPr>
            <w:r>
              <w:rPr>
                <w:rFonts w:ascii="宋体" w:eastAsia="宋体" w:hAnsi="宋体" w:cs="宋体" w:hint="eastAsia"/>
                <w:color w:val="000000"/>
                <w:kern w:val="0"/>
                <w:sz w:val="28"/>
                <w:szCs w:val="28"/>
                <w:lang/>
              </w:rPr>
              <w:t>100</w:t>
            </w:r>
            <w:r>
              <w:rPr>
                <w:rFonts w:ascii="宋体" w:eastAsia="宋体" w:hAnsi="宋体" w:cs="宋体" w:hint="eastAsia"/>
                <w:color w:val="000000"/>
                <w:kern w:val="0"/>
                <w:sz w:val="28"/>
                <w:szCs w:val="28"/>
                <w:lang/>
              </w:rPr>
              <w:t>分</w:t>
            </w:r>
          </w:p>
        </w:tc>
        <w:tc>
          <w:tcPr>
            <w:tcW w:w="4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84579A">
            <w:pPr>
              <w:rPr>
                <w:rFonts w:ascii="宋体" w:eastAsia="宋体" w:hAnsi="宋体" w:cs="宋体"/>
                <w:color w:val="000000"/>
                <w:sz w:val="22"/>
                <w:szCs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579A" w:rsidRDefault="0084579A">
            <w:pPr>
              <w:rPr>
                <w:rFonts w:ascii="宋体" w:eastAsia="宋体" w:hAnsi="宋体" w:cs="宋体"/>
                <w:color w:val="000000"/>
                <w:sz w:val="22"/>
                <w:szCs w:val="22"/>
              </w:rPr>
            </w:pPr>
          </w:p>
        </w:tc>
      </w:tr>
    </w:tbl>
    <w:p w:rsidR="0084579A" w:rsidRDefault="0084579A"/>
    <w:sectPr w:rsidR="0084579A" w:rsidSect="008457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016" w:rsidRDefault="00785016" w:rsidP="00785016">
      <w:r>
        <w:separator/>
      </w:r>
    </w:p>
  </w:endnote>
  <w:endnote w:type="continuationSeparator" w:id="1">
    <w:p w:rsidR="00785016" w:rsidRDefault="00785016" w:rsidP="007850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016" w:rsidRDefault="00785016" w:rsidP="00785016">
      <w:r>
        <w:separator/>
      </w:r>
    </w:p>
  </w:footnote>
  <w:footnote w:type="continuationSeparator" w:id="1">
    <w:p w:rsidR="00785016" w:rsidRDefault="00785016" w:rsidP="007850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DDC0567"/>
    <w:rsid w:val="00785016"/>
    <w:rsid w:val="0084579A"/>
    <w:rsid w:val="00B64D6C"/>
    <w:rsid w:val="1A3D5C8E"/>
    <w:rsid w:val="2E870426"/>
    <w:rsid w:val="3824782B"/>
    <w:rsid w:val="4CCB6379"/>
    <w:rsid w:val="51132B7D"/>
    <w:rsid w:val="5167732B"/>
    <w:rsid w:val="5DDC0567"/>
    <w:rsid w:val="72B71E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84579A"/>
    <w:pPr>
      <w:widowControl w:val="0"/>
      <w:jc w:val="both"/>
    </w:pPr>
    <w:rPr>
      <w:kern w:val="2"/>
      <w:sz w:val="21"/>
      <w:szCs w:val="24"/>
    </w:rPr>
  </w:style>
  <w:style w:type="paragraph" w:styleId="1">
    <w:name w:val="heading 1"/>
    <w:basedOn w:val="a"/>
    <w:next w:val="a"/>
    <w:qFormat/>
    <w:rsid w:val="0084579A"/>
    <w:pPr>
      <w:keepNext/>
      <w:keepLines/>
      <w:spacing w:line="360"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84579A"/>
    <w:pPr>
      <w:spacing w:after="120"/>
    </w:pPr>
  </w:style>
  <w:style w:type="paragraph" w:styleId="a4">
    <w:name w:val="Normal (Web)"/>
    <w:basedOn w:val="a"/>
    <w:qFormat/>
    <w:rsid w:val="0084579A"/>
    <w:pPr>
      <w:spacing w:beforeAutospacing="1" w:afterAutospacing="1"/>
      <w:jc w:val="left"/>
    </w:pPr>
    <w:rPr>
      <w:rFonts w:cs="Times New Roman"/>
      <w:kern w:val="0"/>
      <w:sz w:val="24"/>
    </w:rPr>
  </w:style>
  <w:style w:type="paragraph" w:styleId="a5">
    <w:name w:val="header"/>
    <w:basedOn w:val="a"/>
    <w:link w:val="Char"/>
    <w:rsid w:val="007850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85016"/>
    <w:rPr>
      <w:kern w:val="2"/>
      <w:sz w:val="18"/>
      <w:szCs w:val="18"/>
    </w:rPr>
  </w:style>
  <w:style w:type="paragraph" w:styleId="a6">
    <w:name w:val="footer"/>
    <w:basedOn w:val="a"/>
    <w:link w:val="Char0"/>
    <w:rsid w:val="00785016"/>
    <w:pPr>
      <w:tabs>
        <w:tab w:val="center" w:pos="4153"/>
        <w:tab w:val="right" w:pos="8306"/>
      </w:tabs>
      <w:snapToGrid w:val="0"/>
      <w:jc w:val="left"/>
    </w:pPr>
    <w:rPr>
      <w:sz w:val="18"/>
      <w:szCs w:val="18"/>
    </w:rPr>
  </w:style>
  <w:style w:type="character" w:customStyle="1" w:styleId="Char0">
    <w:name w:val="页脚 Char"/>
    <w:basedOn w:val="a0"/>
    <w:link w:val="a6"/>
    <w:rsid w:val="00785016"/>
    <w:rPr>
      <w:kern w:val="2"/>
      <w:sz w:val="18"/>
      <w:szCs w:val="18"/>
    </w:rPr>
  </w:style>
</w:styles>
</file>

<file path=word/webSettings.xml><?xml version="1.0" encoding="utf-8"?>
<w:webSettings xmlns:r="http://schemas.openxmlformats.org/officeDocument/2006/relationships" xmlns:w="http://schemas.openxmlformats.org/wordprocessingml/2006/main">
  <w:divs>
    <w:div w:id="322514991">
      <w:bodyDiv w:val="1"/>
      <w:marLeft w:val="0"/>
      <w:marRight w:val="0"/>
      <w:marTop w:val="0"/>
      <w:marBottom w:val="0"/>
      <w:divBdr>
        <w:top w:val="none" w:sz="0" w:space="0" w:color="auto"/>
        <w:left w:val="none" w:sz="0" w:space="0" w:color="auto"/>
        <w:bottom w:val="none" w:sz="0" w:space="0" w:color="auto"/>
        <w:right w:val="none" w:sz="0" w:space="0" w:color="auto"/>
      </w:divBdr>
    </w:div>
    <w:div w:id="848835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719</Words>
  <Characters>163</Characters>
  <Application>Microsoft Office Word</Application>
  <DocSecurity>0</DocSecurity>
  <Lines>1</Lines>
  <Paragraphs>1</Paragraphs>
  <ScaleCrop>false</ScaleCrop>
  <Company>昆明市呈贡区党政机关单位</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2022-03-28T01:27:00Z</cp:lastPrinted>
  <dcterms:created xsi:type="dcterms:W3CDTF">2022-04-28T03:53:00Z</dcterms:created>
  <dcterms:modified xsi:type="dcterms:W3CDTF">2022-04-28T03:53:00Z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CF9FAEC992AB4059BB711A6E93F0915B</vt:lpwstr>
  </property>
</Properties>
</file>