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昆明市残疾人游泳集训服务</w:t>
      </w:r>
      <w:r>
        <w:rPr>
          <w:rFonts w:hint="eastAsia" w:ascii="方正小标宋简体" w:hAnsi="方正小标宋简体" w:eastAsia="方正小标宋简体" w:cs="方正小标宋简体"/>
          <w:sz w:val="44"/>
          <w:szCs w:val="44"/>
          <w:lang w:val="en-US" w:eastAsia="zh-CN"/>
        </w:rPr>
        <w:t>自行采购评审打分表</w:t>
      </w:r>
    </w:p>
    <w:bookmarkEnd w:id="0"/>
    <w:p>
      <w:pPr>
        <w:pStyle w:val="2"/>
        <w:rPr>
          <w:rFonts w:hint="eastAsia"/>
          <w:lang w:val="en-US" w:eastAsia="zh-CN"/>
        </w:rPr>
      </w:pPr>
    </w:p>
    <w:p>
      <w:pPr>
        <w:pStyle w:val="2"/>
        <w:rPr>
          <w:rFonts w:hint="default" w:eastAsiaTheme="minorEastAsia"/>
          <w:u w:val="single"/>
          <w:lang w:val="en-US" w:eastAsia="zh-CN"/>
        </w:rPr>
      </w:pPr>
      <w:r>
        <w:rPr>
          <w:rFonts w:hint="eastAsia"/>
          <w:lang w:val="en-US" w:eastAsia="zh-CN"/>
        </w:rPr>
        <w:t>机构名称：</w:t>
      </w:r>
      <w:r>
        <w:rPr>
          <w:rFonts w:hint="eastAsia"/>
          <w:u w:val="single"/>
          <w:lang w:val="en-US" w:eastAsia="zh-CN"/>
        </w:rPr>
        <w:t xml:space="preserve">                  </w:t>
      </w:r>
    </w:p>
    <w:tbl>
      <w:tblPr>
        <w:tblStyle w:val="5"/>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404"/>
        <w:gridCol w:w="696"/>
        <w:gridCol w:w="913"/>
        <w:gridCol w:w="4350"/>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序号</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评  分  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评  分  标  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kern w:val="0"/>
                <w:sz w:val="28"/>
                <w:szCs w:val="28"/>
                <w:u w:val="none"/>
                <w:lang w:val="en-US" w:eastAsia="zh-CN" w:bidi="ar"/>
              </w:rPr>
              <w:t>认定资质</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一票否决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default" w:ascii="方正仿宋_GBK" w:hAnsi="方正仿宋_GBK" w:eastAsia="方正仿宋_GBK" w:cs="方正仿宋_GBK"/>
                <w:i w:val="0"/>
                <w:color w:val="000000"/>
                <w:kern w:val="2"/>
                <w:sz w:val="24"/>
                <w:szCs w:val="24"/>
                <w:u w:val="none"/>
                <w:lang w:val="en" w:eastAsia="zh-CN" w:bidi="ar-SA"/>
              </w:rPr>
            </w:pPr>
            <w:r>
              <w:rPr>
                <w:rFonts w:hint="eastAsia" w:ascii="方正仿宋_GBK" w:hAnsi="方正仿宋_GBK" w:eastAsia="方正仿宋_GBK" w:cs="方正仿宋_GBK"/>
                <w:i w:val="0"/>
                <w:color w:val="000000"/>
                <w:kern w:val="2"/>
                <w:sz w:val="24"/>
                <w:szCs w:val="24"/>
                <w:u w:val="none"/>
                <w:lang w:val="en-US" w:eastAsia="zh-CN" w:bidi="ar-SA"/>
              </w:rPr>
              <w:t>1.依法成立的企业、社会组织，公益二类和从事生产经营活动的事业单位。</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2"/>
                <w:sz w:val="24"/>
                <w:szCs w:val="24"/>
                <w:u w:val="none"/>
                <w:lang w:val="en-US" w:eastAsia="zh-CN" w:bidi="ar-SA"/>
              </w:rPr>
              <w:t>2.负责游泳训练的教练员须具备中级及以上游泳教练员职业资格证书、游泳救生员国家职业资格证书等。</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2"/>
                <w:sz w:val="24"/>
                <w:szCs w:val="24"/>
                <w:u w:val="none"/>
                <w:lang w:eastAsia="zh-CN" w:bidi="ar-SA"/>
              </w:rPr>
              <w:t>3</w:t>
            </w:r>
            <w:r>
              <w:rPr>
                <w:rFonts w:hint="eastAsia" w:ascii="方正仿宋_GBK" w:hAnsi="方正仿宋_GBK" w:eastAsia="方正仿宋_GBK" w:cs="方正仿宋_GBK"/>
                <w:i w:val="0"/>
                <w:color w:val="000000"/>
                <w:kern w:val="2"/>
                <w:sz w:val="24"/>
                <w:szCs w:val="24"/>
                <w:u w:val="none"/>
                <w:lang w:val="en-US" w:eastAsia="zh-CN" w:bidi="ar-SA"/>
              </w:rPr>
              <w:t>.游泳馆须提供：营业执照、卫生许可证等证件。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2"/>
                <w:sz w:val="24"/>
                <w:szCs w:val="24"/>
                <w:u w:val="none"/>
                <w:lang w:eastAsia="zh-CN" w:bidi="ar-SA"/>
              </w:rPr>
              <w:t>4</w:t>
            </w:r>
            <w:r>
              <w:rPr>
                <w:rFonts w:hint="eastAsia" w:ascii="方正仿宋_GBK" w:hAnsi="方正仿宋_GBK" w:eastAsia="方正仿宋_GBK" w:cs="方正仿宋_GBK"/>
                <w:i w:val="0"/>
                <w:color w:val="000000"/>
                <w:kern w:val="2"/>
                <w:sz w:val="24"/>
                <w:szCs w:val="24"/>
                <w:u w:val="none"/>
                <w:lang w:val="en-US" w:eastAsia="zh-CN" w:bidi="ar-SA"/>
              </w:rPr>
              <w:t>.具有良好的商业信誉和健全的财务会计制度。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2"/>
                <w:sz w:val="24"/>
                <w:szCs w:val="24"/>
                <w:u w:val="none"/>
                <w:lang w:eastAsia="zh-CN" w:bidi="ar-SA"/>
              </w:rPr>
              <w:t>5</w:t>
            </w:r>
            <w:r>
              <w:rPr>
                <w:rFonts w:hint="eastAsia" w:ascii="方正仿宋_GBK" w:hAnsi="方正仿宋_GBK" w:eastAsia="方正仿宋_GBK" w:cs="方正仿宋_GBK"/>
                <w:i w:val="0"/>
                <w:color w:val="000000"/>
                <w:kern w:val="2"/>
                <w:sz w:val="24"/>
                <w:szCs w:val="24"/>
                <w:u w:val="none"/>
                <w:lang w:val="en-US" w:eastAsia="zh-CN" w:bidi="ar-SA"/>
              </w:rPr>
              <w:t>.具有依法缴纳税收和社会保障资金的良好记录。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2"/>
                <w:sz w:val="24"/>
                <w:szCs w:val="24"/>
                <w:u w:val="none"/>
                <w:lang w:eastAsia="zh-CN" w:bidi="ar-SA"/>
              </w:rPr>
              <w:t>6</w:t>
            </w:r>
            <w:r>
              <w:rPr>
                <w:rFonts w:hint="eastAsia" w:ascii="方正仿宋_GBK" w:hAnsi="方正仿宋_GBK" w:eastAsia="方正仿宋_GBK" w:cs="方正仿宋_GBK"/>
                <w:i w:val="0"/>
                <w:color w:val="000000"/>
                <w:kern w:val="2"/>
                <w:sz w:val="24"/>
                <w:szCs w:val="24"/>
                <w:u w:val="none"/>
                <w:lang w:val="en-US" w:eastAsia="zh-CN" w:bidi="ar-SA"/>
              </w:rPr>
              <w:t>.参加政府采购活动前三年内，在经营活动中没有重大违法记录。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2"/>
                <w:sz w:val="24"/>
                <w:szCs w:val="24"/>
                <w:u w:val="none"/>
                <w:lang w:eastAsia="zh-CN" w:bidi="ar-SA"/>
              </w:rPr>
              <w:t>7</w:t>
            </w:r>
            <w:r>
              <w:rPr>
                <w:rFonts w:hint="eastAsia" w:ascii="方正仿宋_GBK" w:hAnsi="方正仿宋_GBK" w:eastAsia="方正仿宋_GBK" w:cs="方正仿宋_GBK"/>
                <w:i w:val="0"/>
                <w:color w:val="000000"/>
                <w:kern w:val="2"/>
                <w:sz w:val="24"/>
                <w:szCs w:val="24"/>
                <w:u w:val="none"/>
                <w:lang w:val="en-US" w:eastAsia="zh-CN" w:bidi="ar-SA"/>
              </w:rPr>
              <w:t>.法律、行政法规规定的其他条件。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2"/>
                <w:sz w:val="24"/>
                <w:szCs w:val="24"/>
                <w:u w:val="none"/>
                <w:lang w:eastAsia="zh-CN" w:bidi="ar-SA"/>
              </w:rPr>
              <w:t>8</w:t>
            </w:r>
            <w:r>
              <w:rPr>
                <w:rFonts w:hint="eastAsia" w:ascii="方正仿宋_GBK" w:hAnsi="方正仿宋_GBK" w:eastAsia="方正仿宋_GBK" w:cs="方正仿宋_GBK"/>
                <w:i w:val="0"/>
                <w:color w:val="000000"/>
                <w:kern w:val="2"/>
                <w:sz w:val="24"/>
                <w:szCs w:val="24"/>
                <w:u w:val="none"/>
                <w:lang w:val="en-US" w:eastAsia="zh-CN" w:bidi="ar-SA"/>
              </w:rPr>
              <w:t>.具有独立承担民事责任的能力。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kern w:val="2"/>
                <w:sz w:val="24"/>
                <w:szCs w:val="24"/>
                <w:u w:val="none"/>
                <w:lang w:eastAsia="zh-CN" w:bidi="ar-SA"/>
              </w:rPr>
              <w:t>9</w:t>
            </w:r>
            <w:r>
              <w:rPr>
                <w:rFonts w:hint="eastAsia" w:ascii="方正仿宋_GBK" w:hAnsi="方正仿宋_GBK" w:eastAsia="方正仿宋_GBK" w:cs="方正仿宋_GBK"/>
                <w:i w:val="0"/>
                <w:color w:val="000000"/>
                <w:kern w:val="2"/>
                <w:sz w:val="24"/>
                <w:szCs w:val="24"/>
                <w:u w:val="none"/>
                <w:lang w:val="en-US" w:eastAsia="zh-CN" w:bidi="ar-SA"/>
              </w:rPr>
              <w:t>.本次报价不接受联合体报价。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业绩情况</w:t>
            </w:r>
            <w:r>
              <w:rPr>
                <w:rFonts w:hint="eastAsia" w:ascii="方正仿宋_GBK" w:hAnsi="方正仿宋_GBK" w:eastAsia="方正仿宋_GBK" w:cs="方正仿宋_GBK"/>
                <w:i w:val="0"/>
                <w:color w:val="000000"/>
                <w:kern w:val="0"/>
                <w:sz w:val="28"/>
                <w:szCs w:val="28"/>
                <w:u w:val="none"/>
                <w:lang w:val="en-US" w:eastAsia="zh-CN" w:bidi="ar"/>
              </w:rPr>
              <w:br w:type="textWrapping"/>
            </w:r>
            <w:r>
              <w:rPr>
                <w:rFonts w:hint="eastAsia" w:ascii="方正仿宋_GBK" w:hAnsi="方正仿宋_GBK" w:eastAsia="方正仿宋_GBK" w:cs="方正仿宋_GBK"/>
                <w:i w:val="0"/>
                <w:color w:val="000000"/>
                <w:kern w:val="0"/>
                <w:sz w:val="28"/>
                <w:szCs w:val="28"/>
                <w:u w:val="none"/>
                <w:lang w:val="en-US" w:eastAsia="zh-CN" w:bidi="ar"/>
              </w:rPr>
              <w:t>（10分）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业绩经验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val="en-US" w:eastAsia="zh-CN"/>
              </w:rPr>
              <w:t>供应商近三年至少完成3项类似业绩,新成立少于三年的机构平均每年完成1项类似业绩，</w:t>
            </w:r>
            <w:r>
              <w:rPr>
                <w:rFonts w:hint="eastAsia" w:ascii="方正仿宋_GBK" w:hAnsi="方正仿宋_GBK" w:eastAsia="方正仿宋_GBK" w:cs="方正仿宋_GBK"/>
                <w:i w:val="0"/>
                <w:color w:val="000000"/>
                <w:sz w:val="24"/>
                <w:szCs w:val="24"/>
                <w:u w:val="none"/>
                <w:lang w:eastAsia="zh-CN"/>
              </w:rPr>
              <w:t>提供相关证明性材料，得</w:t>
            </w:r>
            <w:r>
              <w:rPr>
                <w:rFonts w:hint="eastAsia" w:ascii="方正仿宋_GBK" w:hAnsi="方正仿宋_GBK" w:eastAsia="方正仿宋_GBK" w:cs="方正仿宋_GBK"/>
                <w:i w:val="0"/>
                <w:color w:val="000000"/>
                <w:sz w:val="24"/>
                <w:szCs w:val="24"/>
                <w:u w:val="none"/>
                <w:lang w:val="en-US" w:eastAsia="zh-CN"/>
              </w:rPr>
              <w:t>10分，对比次之得5-9分，对比一般得1-4分。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3"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3</w:t>
            </w:r>
          </w:p>
        </w:tc>
        <w:tc>
          <w:tcPr>
            <w:tcW w:w="14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2"/>
                <w:sz w:val="28"/>
                <w:szCs w:val="28"/>
                <w:u w:val="none"/>
                <w:lang w:val="en-US" w:eastAsia="zh-CN" w:bidi="ar-SA"/>
              </w:rPr>
            </w:pPr>
            <w:r>
              <w:rPr>
                <w:rFonts w:hint="eastAsia" w:ascii="方正仿宋_GBK" w:hAnsi="方正仿宋_GBK" w:eastAsia="方正仿宋_GBK" w:cs="方正仿宋_GBK"/>
                <w:i w:val="0"/>
                <w:color w:val="000000"/>
                <w:kern w:val="0"/>
                <w:sz w:val="28"/>
                <w:szCs w:val="28"/>
                <w:u w:val="none"/>
                <w:lang w:val="en-US" w:eastAsia="zh-CN" w:bidi="ar"/>
              </w:rPr>
              <w:t>机构、人员、管理计划（20分）</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机构设立、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人员配置</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val="en-US" w:eastAsia="zh-CN"/>
              </w:rPr>
              <w:t>、管理计划</w:t>
            </w:r>
          </w:p>
        </w:tc>
        <w:tc>
          <w:tcPr>
            <w:tcW w:w="9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20分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eastAsia="zh-CN"/>
              </w:rPr>
              <w:t>机构设立完善，人员配置齐全、管理计划科学合理得</w:t>
            </w:r>
            <w:r>
              <w:rPr>
                <w:rFonts w:hint="eastAsia" w:ascii="方正仿宋_GBK" w:hAnsi="方正仿宋_GBK" w:eastAsia="方正仿宋_GBK" w:cs="方正仿宋_GBK"/>
                <w:i w:val="0"/>
                <w:color w:val="000000"/>
                <w:sz w:val="24"/>
                <w:szCs w:val="24"/>
                <w:u w:val="none"/>
                <w:lang w:val="en-US" w:eastAsia="zh-CN"/>
              </w:rPr>
              <w:t>15-20分，对比次之得11-15分，对比一般得5-10分，对比差得1-4分。</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trPr>
        <w:tc>
          <w:tcPr>
            <w:tcW w:w="6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4</w:t>
            </w:r>
          </w:p>
        </w:tc>
        <w:tc>
          <w:tcPr>
            <w:tcW w:w="14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280" w:firstLineChars="10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6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报价</w:t>
            </w:r>
          </w:p>
        </w:tc>
        <w:tc>
          <w:tcPr>
            <w:tcW w:w="9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10分</w:t>
            </w:r>
          </w:p>
        </w:tc>
        <w:tc>
          <w:tcPr>
            <w:tcW w:w="43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以满足招标文件要求且最后有效报价最低的供应商的价格为基准价格，其他供应商的价格分统一按照以下公式计算：</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报价得分=（基准价/报价）*10（保留两位小数点）。</w:t>
            </w:r>
            <w:r>
              <w:rPr>
                <w:rFonts w:hint="eastAsia" w:ascii="方正仿宋_GBK" w:hAnsi="方正仿宋_GBK" w:eastAsia="方正仿宋_GBK" w:cs="方正仿宋_GBK"/>
                <w:i w:val="0"/>
                <w:color w:val="000000"/>
                <w:kern w:val="0"/>
                <w:sz w:val="24"/>
                <w:szCs w:val="24"/>
                <w:u w:val="none"/>
                <w:lang w:val="en-US" w:eastAsia="zh-CN" w:bidi="ar"/>
              </w:rPr>
              <w:br w:type="textWrapping"/>
            </w:r>
          </w:p>
        </w:tc>
        <w:tc>
          <w:tcPr>
            <w:tcW w:w="10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5</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服务方案（60分）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工作方案</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（1）工作方案详细，针对性强，有特色亮点得15-20分，对比次之得11-14分，对比一般得5-10分，对比差得1-4分；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（2）内容具体，能充分体现本项目招标特点，得</w:t>
            </w:r>
            <w:r>
              <w:rPr>
                <w:rFonts w:hint="eastAsia" w:ascii="方正仿宋_GBK" w:hAnsi="方正仿宋_GBK" w:eastAsia="方正仿宋_GBK" w:cs="方正仿宋_GBK"/>
                <w:i w:val="0"/>
                <w:color w:val="000000"/>
                <w:kern w:val="0"/>
                <w:sz w:val="24"/>
                <w:szCs w:val="24"/>
                <w:u w:val="none"/>
                <w:lang w:eastAsia="zh-CN" w:bidi="ar"/>
              </w:rPr>
              <w:t>10</w:t>
            </w:r>
            <w:r>
              <w:rPr>
                <w:rFonts w:hint="eastAsia" w:ascii="方正仿宋_GBK" w:hAnsi="方正仿宋_GBK" w:eastAsia="方正仿宋_GBK" w:cs="方正仿宋_GBK"/>
                <w:i w:val="0"/>
                <w:color w:val="000000"/>
                <w:kern w:val="0"/>
                <w:sz w:val="24"/>
                <w:szCs w:val="24"/>
                <w:u w:val="none"/>
                <w:lang w:val="en-US" w:eastAsia="zh-CN" w:bidi="ar"/>
              </w:rPr>
              <w:t>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（3）服务工作周期详细、合理、可行的，得</w:t>
            </w:r>
            <w:r>
              <w:rPr>
                <w:rFonts w:hint="eastAsia" w:ascii="方正仿宋_GBK" w:hAnsi="方正仿宋_GBK" w:eastAsia="方正仿宋_GBK" w:cs="方正仿宋_GBK"/>
                <w:i w:val="0"/>
                <w:color w:val="000000"/>
                <w:kern w:val="0"/>
                <w:sz w:val="24"/>
                <w:szCs w:val="24"/>
                <w:u w:val="none"/>
                <w:lang w:eastAsia="zh-CN" w:bidi="ar"/>
              </w:rPr>
              <w:t>10</w:t>
            </w:r>
            <w:r>
              <w:rPr>
                <w:rFonts w:hint="eastAsia" w:ascii="方正仿宋_GBK" w:hAnsi="方正仿宋_GBK" w:eastAsia="方正仿宋_GBK" w:cs="方正仿宋_GBK"/>
                <w:i w:val="0"/>
                <w:color w:val="000000"/>
                <w:kern w:val="0"/>
                <w:sz w:val="24"/>
                <w:szCs w:val="24"/>
                <w:u w:val="none"/>
                <w:lang w:val="en-US" w:eastAsia="zh-CN" w:bidi="ar"/>
              </w:rPr>
              <w:t>分，对比次之得5-9分，对比一般得1-4分，对比差得不得分；</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（4）熟悉残疾人事业、有过类似经验，结合项目实际需求给分，1-10分。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6</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服务质量保证措施及承诺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（1）服务质量保证措施及承诺内容具体，切实可行，并附有具体违约承诺的得5分；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（2）服务质量保证措施及承诺内容空洞，有具体违约承诺的得2-4分；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（3）服务质量保证措施及承诺内容空洞，违约承诺不具体的得1分。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4"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32"/>
                <w:szCs w:val="32"/>
                <w:u w:val="none"/>
                <w:lang w:val="en-US" w:eastAsia="zh-CN"/>
              </w:rPr>
            </w:pPr>
            <w:r>
              <w:rPr>
                <w:rFonts w:hint="eastAsia" w:ascii="方正仿宋_GBK" w:hAnsi="方正仿宋_GBK" w:eastAsia="方正仿宋_GBK" w:cs="方正仿宋_GBK"/>
                <w:i w:val="0"/>
                <w:color w:val="000000"/>
                <w:sz w:val="32"/>
                <w:szCs w:val="32"/>
                <w:u w:val="none"/>
                <w:lang w:val="en-US" w:eastAsia="zh-CN"/>
              </w:rPr>
              <w:t>7</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方正仿宋_GBK" w:hAnsi="方正仿宋_GBK" w:eastAsia="方正仿宋_GBK" w:cs="方正仿宋_GBK"/>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服务期限和廉洁管理措施及承诺</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5分</w:t>
            </w: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left"/>
              <w:textAlignment w:val="center"/>
              <w:outlineLvl w:val="9"/>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（1）服务期限保障和廉洁管理措施内容具体，切实可行，并附有具体廉洁违约承诺的得5分；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（2）服务期限保障和廉洁管理措施内容空洞，有具体廉洁违约承诺的得2-4分；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（3）服务期限保障和廉洁管理措施内容空洞，且无具体廉洁违约承诺的得1分。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outlineLvl w:val="9"/>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总分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32"/>
                <w:szCs w:val="3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center"/>
              <w:outlineLvl w:val="9"/>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100分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方正仿宋_GBK" w:hAnsi="方正仿宋_GBK" w:eastAsia="方正仿宋_GBK" w:cs="方正仿宋_GBK"/>
                <w:i w:val="0"/>
                <w:color w:val="000000"/>
                <w:sz w:val="22"/>
                <w:szCs w:val="22"/>
                <w:u w:val="none"/>
              </w:rPr>
            </w:pPr>
          </w:p>
        </w:tc>
      </w:tr>
    </w:tbl>
    <w:p>
      <w:pPr>
        <w:pStyle w:val="3"/>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34417"/>
    </w:sdtPr>
    <w:sdtContent>
      <w:p>
        <w:pPr>
          <w:pStyle w:val="4"/>
          <w:jc w:val="right"/>
        </w:pPr>
        <w:r>
          <w:rPr>
            <w:rFonts w:hint="eastAsia" w:asciiTheme="minorEastAsia" w:hAnsiTheme="minorEastAsia"/>
            <w:sz w:val="24"/>
            <w:szCs w:val="24"/>
          </w:rPr>
          <w:t>—</w:t>
        </w: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3</w:t>
        </w:r>
        <w:r>
          <w:rPr>
            <w:rFonts w:asciiTheme="minorEastAsia" w:hAnsiTheme="minorEastAsia"/>
            <w:sz w:val="24"/>
            <w:szCs w:val="24"/>
          </w:rPr>
          <w:fldChar w:fldCharType="end"/>
        </w:r>
        <w:r>
          <w:rPr>
            <w:rFonts w:hint="eastAsia" w:asciiTheme="minorEastAsia" w:hAnsiTheme="minorEastAsia"/>
            <w:sz w:val="24"/>
            <w:szCs w:val="24"/>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4"/>
        <w:szCs w:val="24"/>
      </w:rPr>
    </w:pPr>
    <w:r>
      <w:rPr>
        <w:rFonts w:hint="eastAsia" w:asciiTheme="minorEastAsia" w:hAnsiTheme="minorEastAsia"/>
        <w:sz w:val="24"/>
        <w:szCs w:val="24"/>
      </w:rPr>
      <w:t>—</w:t>
    </w:r>
    <w:sdt>
      <w:sdtPr>
        <w:rPr>
          <w:rFonts w:asciiTheme="minorEastAsia" w:hAnsiTheme="minorEastAsia"/>
          <w:sz w:val="24"/>
          <w:szCs w:val="24"/>
        </w:rPr>
        <w:id w:val="6934418"/>
      </w:sdtPr>
      <w:sdtEndPr>
        <w:rPr>
          <w:rFonts w:asciiTheme="minorEastAsia" w:hAnsiTheme="minorEastAsia"/>
          <w:sz w:val="24"/>
          <w:szCs w:val="24"/>
        </w:rPr>
      </w:sdtEndPr>
      <w:sdtContent>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4</w:t>
        </w:r>
        <w:r>
          <w:rPr>
            <w:rFonts w:asciiTheme="minorEastAsia" w:hAnsiTheme="minorEastAsia"/>
            <w:sz w:val="24"/>
            <w:szCs w:val="24"/>
          </w:rPr>
          <w:fldChar w:fldCharType="end"/>
        </w:r>
      </w:sdtContent>
    </w:sdt>
    <w:r>
      <w:rPr>
        <w:rFonts w:hint="eastAsia" w:asciiTheme="minorEastAsia" w:hAnsiTheme="minorEastAsia"/>
        <w:sz w:val="24"/>
        <w:szCs w:val="24"/>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E46F0"/>
    <w:rsid w:val="654E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afterLines="0" w:afterAutospacing="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0</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2022-03-28T06:21:00Z</dcterms:created>
  <dc:creator>vivi</dc:creator>
  <cp:lastModifiedBy>vivi</cp:lastModifiedBy>
  <dcterms:modified xsi:type="dcterms:W3CDTF">2022-03-28T06:22:15Z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97196198603649BBAEAD89C36231BC98</vt:lpwstr>
  </property>
</Properties>
</file>