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line="27" w:lineRule="atLeast"/>
        <w:jc w:val="left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bookmarkStart w:id="0" w:name="_GoBack"/>
      <w:bookmarkEnd w:id="0"/>
      <w:r>
        <w:rPr>
          <w:rFonts w:ascii="-webkit-standard" w:hAnsi="-webkit-standard" w:eastAsia="-webkit-standard" w:cs="-webkit-standard"/>
          <w:color w:val="000000"/>
          <w:sz w:val="21"/>
          <w:szCs w:val="21"/>
        </w:rPr>
        <w:t>附件2</w:t>
      </w:r>
    </w:p>
    <w:p>
      <w:pPr>
        <w:pStyle w:val="4"/>
        <w:widowControl/>
        <w:spacing w:line="324" w:lineRule="atLeast"/>
        <w:jc w:val="center"/>
        <w:rPr>
          <w:rFonts w:hint="eastAsia" w:ascii="-webkit-standard" w:hAnsi="-webkit-standard" w:cs="-webkit-standard"/>
          <w:color w:val="000000"/>
          <w:sz w:val="36"/>
          <w:szCs w:val="36"/>
        </w:rPr>
      </w:pPr>
      <w:r>
        <w:rPr>
          <w:rFonts w:ascii="-webkit-standard" w:hAnsi="-webkit-standard" w:eastAsia="-webkit-standard" w:cs="-webkit-standard"/>
          <w:b/>
          <w:color w:val="000000"/>
          <w:sz w:val="36"/>
          <w:szCs w:val="36"/>
        </w:rPr>
        <w:t>201</w:t>
      </w:r>
      <w:r>
        <w:rPr>
          <w:rFonts w:hint="eastAsia" w:ascii="-webkit-standard" w:hAnsi="-webkit-standard" w:cs="-webkit-standard"/>
          <w:b/>
          <w:color w:val="000000"/>
          <w:sz w:val="36"/>
          <w:szCs w:val="36"/>
        </w:rPr>
        <w:t>9</w:t>
      </w:r>
      <w:r>
        <w:rPr>
          <w:rFonts w:ascii="-webkit-standard" w:hAnsi="-webkit-standard" w:eastAsia="-webkit-standard" w:cs="-webkit-standard"/>
          <w:b/>
          <w:color w:val="000000"/>
          <w:sz w:val="36"/>
          <w:szCs w:val="36"/>
        </w:rPr>
        <w:t>年政府购买托养服务机构评审分组列表</w:t>
      </w:r>
    </w:p>
    <w:tbl>
      <w:tblPr>
        <w:tblStyle w:val="5"/>
        <w:tblW w:w="14885" w:type="dxa"/>
        <w:tblInd w:w="-4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567"/>
        <w:gridCol w:w="3260"/>
        <w:gridCol w:w="3260"/>
        <w:gridCol w:w="3260"/>
        <w:gridCol w:w="31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5月20日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第1组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（日托）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第2组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（日托）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第3组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（上门服务）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第4组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（上门服务）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-webkit-standard" w:hAnsi="-webkit-standard" w:eastAsia="仿宋_GB2312" w:cs="-webkit-standard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szCs w:val="24"/>
              </w:rPr>
              <w:t>上午</w:t>
            </w:r>
          </w:p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(9:00-12:00)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昆明市官渡区金马街道东华路社区居民委员会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呈贡区乌龙街道上可乐社区居委会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昆明兰谷康复服务中心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昆明市盘龙区居家养老服务中心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昆明市西山区慧灵心智障碍者服务中心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呈贡区吴家营街道郎家营社区残疾人托养服务项目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省残疾人康复中心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昆明七彩夕阳居家养老服务中心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石林五棵树社区卫生服务站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呈贡区龙城街道城内社区居委会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昆明六合智慧健康颐养服务中心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石林舒心家政服务有限公司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昆明力行儿童发展支持中心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呈贡区乌龙街道七步场社区居委会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嵩明县暖阳阳老年公寓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云南小芳家政服务有限公司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昆明市官渡区阳光职业培训学校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呈贡区乌龙街道办事处乌龙社区居委会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安宁邦健敬老服务有限公司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昆明洁惠物业服务有限责任公司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rPr>
                <w:rFonts w:ascii="仿宋_GB2312" w:eastAsia="仿宋_GB2312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呈贡区下可乐社区居家养老服务中心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昆明心地初教育信息咨询有限公司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深爱家政</w:t>
            </w:r>
          </w:p>
        </w:tc>
      </w:tr>
    </w:tbl>
    <w:p>
      <w:pPr>
        <w:pStyle w:val="4"/>
        <w:widowControl/>
        <w:spacing w:line="324" w:lineRule="atLeast"/>
        <w:rPr>
          <w:rFonts w:hint="eastAsia" w:ascii="仿宋_GB2312" w:hAnsi="-webkit-standard" w:eastAsia="仿宋_GB2312" w:cs="-webkit-standard"/>
          <w:color w:val="000000"/>
          <w:sz w:val="15"/>
          <w:szCs w:val="15"/>
        </w:rPr>
      </w:pPr>
      <w:r>
        <w:rPr>
          <w:rFonts w:hint="eastAsia" w:ascii="-webkit-standard" w:hAnsi="-webkit-standard" w:eastAsia="仿宋_GB2312" w:cs="-webkit-standard"/>
          <w:color w:val="000000"/>
          <w:szCs w:val="24"/>
        </w:rPr>
        <w:t> </w:t>
      </w:r>
    </w:p>
    <w:tbl>
      <w:tblPr>
        <w:tblStyle w:val="5"/>
        <w:tblW w:w="14885" w:type="dxa"/>
        <w:tblInd w:w="-4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567"/>
        <w:gridCol w:w="3260"/>
        <w:gridCol w:w="3260"/>
        <w:gridCol w:w="3260"/>
        <w:gridCol w:w="31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时间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5月20日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第1组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（日托）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第2组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（日托）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第3组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（上门服务）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第4组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（上门服务）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下午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（1:30-5:00）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呈贡区雨花街道雨花社区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呈贡区洛龙街道洛龙社区居家养老服务中心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昆明安孜养老服务有限公司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昆明欲晓物业服务有限公司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昆明呈贡雨花街道下庄社区居家养老服务中心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王家营社区居家养老服务中心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昆明市中康科技有限公司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云南特殊教育职业学院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斗南街道小古城社区居委会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呈贡区吴家营街道万溪冲社区残疾人托养服务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昆明骨科医院  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昆明市官渡区寸草心助残服务中心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斗南街道梅子社区居家养老服务中心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缪家营社区居民委员会（呈贡）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爱帮科技有限公司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昆明市官渡区手拉手助残服务中心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吴家营前卫营社区居委会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24" w:lineRule="atLeast"/>
        <w:jc w:val="center"/>
        <w:rPr>
          <w:rFonts w:hint="eastAsia" w:ascii="-webkit-standard" w:hAnsi="-webkit-standard" w:cs="-webkit-standard"/>
          <w:color w:val="000000"/>
          <w:sz w:val="36"/>
          <w:szCs w:val="36"/>
        </w:rPr>
      </w:pPr>
      <w:r>
        <w:rPr>
          <w:rFonts w:ascii="-webkit-standard" w:hAnsi="-webkit-standard" w:eastAsia="-webkit-standard" w:cs="-webkit-standard"/>
          <w:b/>
          <w:color w:val="000000"/>
          <w:sz w:val="36"/>
          <w:szCs w:val="36"/>
        </w:rPr>
        <w:t>201</w:t>
      </w:r>
      <w:r>
        <w:rPr>
          <w:rFonts w:hint="eastAsia" w:ascii="-webkit-standard" w:hAnsi="-webkit-standard" w:cs="-webkit-standard"/>
          <w:b/>
          <w:color w:val="000000"/>
          <w:sz w:val="36"/>
          <w:szCs w:val="36"/>
        </w:rPr>
        <w:t>9</w:t>
      </w:r>
      <w:r>
        <w:rPr>
          <w:rFonts w:ascii="-webkit-standard" w:hAnsi="-webkit-standard" w:eastAsia="-webkit-standard" w:cs="-webkit-standard"/>
          <w:b/>
          <w:color w:val="000000"/>
          <w:sz w:val="36"/>
          <w:szCs w:val="36"/>
        </w:rPr>
        <w:t>年 政府购买托养服务机构评审分组列表</w:t>
      </w:r>
    </w:p>
    <w:p>
      <w:pPr>
        <w:pStyle w:val="4"/>
        <w:widowControl/>
        <w:spacing w:line="324" w:lineRule="atLeast"/>
        <w:rPr>
          <w:rFonts w:hint="eastAsia" w:ascii="-webkit-standard" w:hAnsi="-webkit-standard" w:cs="-webkit-standard"/>
          <w:color w:val="000000"/>
          <w:sz w:val="27"/>
          <w:szCs w:val="27"/>
        </w:rPr>
      </w:pPr>
    </w:p>
    <w:tbl>
      <w:tblPr>
        <w:tblStyle w:val="5"/>
        <w:tblW w:w="14885" w:type="dxa"/>
        <w:tblInd w:w="-4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567"/>
        <w:gridCol w:w="3118"/>
        <w:gridCol w:w="3402"/>
        <w:gridCol w:w="3260"/>
        <w:gridCol w:w="31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5月21日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第1组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（全托）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第2组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（全托）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第3组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（全托）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第4组</w:t>
            </w:r>
          </w:p>
          <w:p>
            <w:pPr>
              <w:pStyle w:val="4"/>
              <w:widowControl/>
              <w:spacing w:line="21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（全托）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-webkit-standard" w:hAnsi="-webkit-standard" w:eastAsia="仿宋_GB2312" w:cs="-webkit-standard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szCs w:val="24"/>
              </w:rPr>
              <w:t>上午</w:t>
            </w:r>
          </w:p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(9:00-12:00)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昆明大观医院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昆明金泽实业有限公司职工医院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西山区海口西仪敬老院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昆明市西山区永昌西区社区卫生服务中心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宜良安康医院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安宁市太平卫生院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晋宁慈康精神病医院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昆明再安健康信息咨询有限公司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富民康宁弘济精神病医院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昆明鼎立医院（安宁）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昆明寻甸同和精神病医院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昆明市盘龙金色贝康特殊教育培训学校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昆钢精神病院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石林安康精神病医院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昆明儿童福利院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昆明平善骨科医院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禄劝鸿康精神病医院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石林慈宁精神病医院有限公司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昆明市东川区精神病院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pacing w:line="216" w:lineRule="atLeas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4"/>
              </w:rPr>
              <w:t>昆明广福老年病医院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昆明精康精神病医院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云南省中西医结合医院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昆明市东川区幸福家园老年公寓</w:t>
            </w: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昆明城东医院有限公司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216" w:lineRule="atLeast"/>
              <w:jc w:val="center"/>
              <w:rPr>
                <w:rFonts w:ascii="仿宋_GB2312" w:hAnsi="宋体" w:eastAsia="仿宋_GB2312" w:cs="宋体"/>
                <w:b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  <w:szCs w:val="24"/>
              </w:rPr>
              <w:t>云南省精神病医院</w:t>
            </w:r>
          </w:p>
        </w:tc>
        <w:tc>
          <w:tcPr>
            <w:tcW w:w="3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24" w:lineRule="atLeast"/>
        <w:rPr>
          <w:rFonts w:hint="eastAsia" w:ascii="-webkit-standard" w:hAnsi="-webkit-standard" w:cs="-webkit-standard"/>
          <w:color w:val="000000"/>
          <w:sz w:val="27"/>
          <w:szCs w:val="27"/>
        </w:rPr>
      </w:pPr>
    </w:p>
    <w:sectPr>
      <w:pgSz w:w="16838" w:h="11906" w:orient="landscape"/>
      <w:pgMar w:top="851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1"/>
    <w:rsid w:val="00125CBE"/>
    <w:rsid w:val="00321584"/>
    <w:rsid w:val="00354DA6"/>
    <w:rsid w:val="003B1210"/>
    <w:rsid w:val="0044347C"/>
    <w:rsid w:val="004A727A"/>
    <w:rsid w:val="006861B8"/>
    <w:rsid w:val="00986570"/>
    <w:rsid w:val="00A105F1"/>
    <w:rsid w:val="00A62529"/>
    <w:rsid w:val="00AD5B2C"/>
    <w:rsid w:val="00D7651C"/>
    <w:rsid w:val="00DB45D5"/>
    <w:rsid w:val="00E15306"/>
    <w:rsid w:val="00E64418"/>
    <w:rsid w:val="5D4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178</Words>
  <Characters>1019</Characters>
  <Lines>8</Lines>
  <Paragraphs>2</Paragraphs>
  <TotalTime>24</TotalTime>
  <ScaleCrop>false</ScaleCrop>
  <LinksUpToDate>false</LinksUpToDate>
  <CharactersWithSpaces>1195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2019-05-13T23:00:00Z</dcterms:created>
  <dc:creator>pc</dc:creator>
  <cp:lastModifiedBy>滴答</cp:lastModifiedBy>
  <dcterms:modified xsi:type="dcterms:W3CDTF">2019-05-15T04:59:00Z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